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7355E97C" w:rsidR="006D3016" w:rsidRPr="00341812" w:rsidRDefault="006D3016" w:rsidP="003C7C17">
      <w:pPr>
        <w:widowControl w:val="0"/>
        <w:tabs>
          <w:tab w:val="right" w:pos="9639"/>
        </w:tabs>
        <w:spacing w:before="0"/>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702D3C">
        <w:rPr>
          <w:rFonts w:eastAsia="Times New Roman"/>
          <w:b/>
          <w:sz w:val="24"/>
        </w:rPr>
        <w:t>6</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66582A">
        <w:rPr>
          <w:rFonts w:eastAsia="Times New Roman"/>
          <w:b/>
          <w:sz w:val="24"/>
        </w:rPr>
        <w:t>1</w:t>
      </w:r>
      <w:r w:rsidR="003E644E">
        <w:rPr>
          <w:rFonts w:eastAsia="Times New Roman"/>
          <w:b/>
          <w:sz w:val="24"/>
        </w:rPr>
        <w:t>09456</w:t>
      </w:r>
    </w:p>
    <w:p w14:paraId="6D1CDF7B" w14:textId="65474EAE" w:rsidR="006D3016" w:rsidRPr="00341812" w:rsidRDefault="00545257" w:rsidP="003C7C17">
      <w:pPr>
        <w:widowControl w:val="0"/>
        <w:tabs>
          <w:tab w:val="right" w:pos="9639"/>
        </w:tabs>
        <w:spacing w:before="0"/>
        <w:rPr>
          <w:rFonts w:eastAsia="Times New Roman"/>
          <w:b/>
          <w:bCs w:val="0"/>
          <w:sz w:val="24"/>
        </w:rPr>
      </w:pPr>
      <w:r>
        <w:rPr>
          <w:b/>
          <w:sz w:val="24"/>
        </w:rPr>
        <w:t>Online</w:t>
      </w:r>
      <w:r w:rsidR="00032B71" w:rsidRPr="00032B71">
        <w:rPr>
          <w:b/>
          <w:sz w:val="24"/>
        </w:rPr>
        <w:t xml:space="preserve">, </w:t>
      </w:r>
      <w:r w:rsidR="00702D3C">
        <w:rPr>
          <w:b/>
          <w:sz w:val="24"/>
        </w:rPr>
        <w:t>1 – 12 November</w:t>
      </w:r>
      <w:r w:rsidR="00E90DD7">
        <w:rPr>
          <w:b/>
          <w:sz w:val="24"/>
        </w:rPr>
        <w:t xml:space="preserve">, </w:t>
      </w:r>
      <w:r w:rsidR="00032B71" w:rsidRPr="00032B71">
        <w:rPr>
          <w:b/>
          <w:sz w:val="24"/>
        </w:rPr>
        <w:t>202</w:t>
      </w:r>
      <w:r w:rsidR="003D1116">
        <w:rPr>
          <w:b/>
          <w:sz w:val="24"/>
        </w:rPr>
        <w:t>1</w:t>
      </w:r>
      <w:r w:rsidR="0091700D" w:rsidRPr="00341812">
        <w:rPr>
          <w:b/>
          <w:sz w:val="24"/>
        </w:rPr>
        <w:tab/>
      </w:r>
    </w:p>
    <w:p w14:paraId="07B662E7" w14:textId="77777777" w:rsidR="006D3016" w:rsidRPr="00341812" w:rsidRDefault="006D3016" w:rsidP="006D3016">
      <w:pPr>
        <w:widowControl w:val="0"/>
        <w:rPr>
          <w:rFonts w:eastAsia="Times New Roman"/>
          <w:b/>
          <w:bCs w:val="0"/>
          <w:sz w:val="24"/>
        </w:rPr>
      </w:pPr>
    </w:p>
    <w:p w14:paraId="7AFCFD13" w14:textId="3365EA3C" w:rsidR="006D3016" w:rsidRPr="00341812" w:rsidRDefault="006D3016" w:rsidP="003C7C17">
      <w:pPr>
        <w:tabs>
          <w:tab w:val="left" w:pos="1985"/>
        </w:tabs>
        <w:snapToGrid w:val="0"/>
        <w:spacing w:before="0" w:after="60"/>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2104B4">
        <w:rPr>
          <w:rFonts w:eastAsia="MS Mincho" w:cs="Arial"/>
          <w:b/>
          <w:sz w:val="24"/>
        </w:rPr>
        <w:t>8.</w:t>
      </w:r>
      <w:r w:rsidR="00560CC9">
        <w:rPr>
          <w:rFonts w:eastAsia="MS Mincho" w:cs="Arial"/>
          <w:b/>
          <w:sz w:val="24"/>
        </w:rPr>
        <w:t>1</w:t>
      </w:r>
      <w:r w:rsidR="0090021C">
        <w:rPr>
          <w:rFonts w:eastAsia="MS Mincho" w:cs="Arial"/>
          <w:b/>
          <w:sz w:val="24"/>
        </w:rPr>
        <w:t>9</w:t>
      </w:r>
      <w:r w:rsidR="00000231">
        <w:rPr>
          <w:rFonts w:eastAsia="MS Mincho" w:cs="Arial"/>
          <w:b/>
          <w:sz w:val="24"/>
        </w:rPr>
        <w:t>.2</w:t>
      </w:r>
    </w:p>
    <w:p w14:paraId="5685B4D7" w14:textId="464C6809" w:rsidR="00E30B2C" w:rsidRPr="00341812" w:rsidRDefault="006D3016" w:rsidP="003C7C17">
      <w:pPr>
        <w:tabs>
          <w:tab w:val="left" w:pos="1985"/>
        </w:tabs>
        <w:snapToGrid w:val="0"/>
        <w:spacing w:before="0" w:after="60"/>
        <w:ind w:left="1985" w:hanging="1985"/>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p>
    <w:p w14:paraId="62778E85" w14:textId="79528427" w:rsidR="006D3016" w:rsidRPr="00341812" w:rsidRDefault="006D3016" w:rsidP="003C7C17">
      <w:pPr>
        <w:tabs>
          <w:tab w:val="left" w:pos="1985"/>
        </w:tabs>
        <w:snapToGrid w:val="0"/>
        <w:spacing w:before="0" w:after="60"/>
        <w:ind w:left="1985" w:hanging="1985"/>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3E644E">
        <w:rPr>
          <w:rFonts w:eastAsia="Times New Roman" w:cs="Arial"/>
          <w:b/>
          <w:sz w:val="24"/>
          <w:lang w:eastAsia="en-US"/>
        </w:rPr>
        <w:t>RAN2 aspects of</w:t>
      </w:r>
      <w:r w:rsidR="005A61B8">
        <w:rPr>
          <w:rFonts w:eastAsia="Times New Roman" w:cs="Arial"/>
          <w:b/>
          <w:sz w:val="24"/>
          <w:lang w:eastAsia="en-US"/>
        </w:rPr>
        <w:t xml:space="preserve"> coverage enhancements</w:t>
      </w:r>
    </w:p>
    <w:p w14:paraId="1FA36C2B" w14:textId="4BEF0705" w:rsidR="006D3016" w:rsidRPr="00341812" w:rsidRDefault="006D3016" w:rsidP="003C7C17">
      <w:pPr>
        <w:snapToGrid w:val="0"/>
        <w:spacing w:before="0" w:after="60"/>
        <w:ind w:left="1985" w:hanging="1985"/>
        <w:rPr>
          <w:rFonts w:eastAsia="Times New Roman" w:cs="Arial"/>
          <w:b/>
          <w:bCs w:val="0"/>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F96656" w:rsidRPr="00F96656">
        <w:rPr>
          <w:rFonts w:eastAsia="Times New Roman" w:cs="Arial"/>
          <w:b/>
          <w:sz w:val="24"/>
          <w:lang w:eastAsia="en-US"/>
        </w:rPr>
        <w:t>NR</w:t>
      </w:r>
      <w:r w:rsidR="00A717CF" w:rsidRPr="00F96656">
        <w:rPr>
          <w:rFonts w:eastAsia="Times New Roman" w:cs="Arial"/>
          <w:b/>
          <w:sz w:val="24"/>
          <w:lang w:eastAsia="en-US"/>
        </w:rPr>
        <w:t>_cov_enh</w:t>
      </w:r>
      <w:proofErr w:type="spellEnd"/>
      <w:r w:rsidR="00A717CF" w:rsidRPr="00F96656">
        <w:rPr>
          <w:rFonts w:eastAsia="Times New Roman" w:cs="Arial"/>
          <w:b/>
          <w:sz w:val="24"/>
          <w:lang w:eastAsia="en-US"/>
        </w:rPr>
        <w:t>-Core</w:t>
      </w:r>
    </w:p>
    <w:p w14:paraId="5B797E05" w14:textId="77777777" w:rsidR="006D3016" w:rsidRPr="00341812" w:rsidRDefault="006D3016" w:rsidP="003C7C17">
      <w:pPr>
        <w:tabs>
          <w:tab w:val="left" w:pos="1985"/>
        </w:tabs>
        <w:snapToGrid w:val="0"/>
        <w:spacing w:before="0" w:after="60"/>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6E5ECA1A" w:rsidR="003F08B2" w:rsidRDefault="006D38DF" w:rsidP="00CD0894">
      <w:pPr>
        <w:spacing w:after="120"/>
      </w:pPr>
      <w:r w:rsidRPr="006D38DF">
        <w:t xml:space="preserve">This paper discusses the </w:t>
      </w:r>
      <w:r>
        <w:t xml:space="preserve">remaining issues related to </w:t>
      </w:r>
      <w:r w:rsidRPr="006D38DF">
        <w:t>Msg3 repetition</w:t>
      </w:r>
      <w:r>
        <w:t xml:space="preserve"> and other RAN2 </w:t>
      </w:r>
      <w:r w:rsidR="001A60E6">
        <w:t>enhancements for support of other coverage enhancement features such as joint channel estimation.</w:t>
      </w:r>
    </w:p>
    <w:p w14:paraId="2AA25FB1" w14:textId="1123FFC4" w:rsidR="00AE3E14" w:rsidRDefault="00AE3E14" w:rsidP="00AE3E14">
      <w:pPr>
        <w:pStyle w:val="Heading1"/>
        <w:rPr>
          <w:lang w:val="en-US"/>
        </w:rPr>
      </w:pPr>
      <w:r w:rsidRPr="00341812">
        <w:rPr>
          <w:lang w:val="en-US"/>
        </w:rPr>
        <w:t>Discussion</w:t>
      </w:r>
    </w:p>
    <w:p w14:paraId="04296292" w14:textId="77777777" w:rsidR="001A60E6" w:rsidRDefault="001A60E6" w:rsidP="007F471E">
      <w:pPr>
        <w:pStyle w:val="Heading2"/>
        <w:spacing w:after="120"/>
      </w:pPr>
      <w:r>
        <w:t>Joint channel estimation</w:t>
      </w:r>
    </w:p>
    <w:p w14:paraId="7309F051" w14:textId="0AFDD87B" w:rsidR="0070670E" w:rsidRDefault="0047747D" w:rsidP="007F471E">
      <w:pPr>
        <w:pStyle w:val="Heading2"/>
        <w:numPr>
          <w:ilvl w:val="0"/>
          <w:numId w:val="0"/>
        </w:numPr>
        <w:spacing w:before="120" w:after="120"/>
        <w:rPr>
          <w:sz w:val="20"/>
          <w:szCs w:val="20"/>
        </w:rPr>
      </w:pPr>
      <w:r w:rsidRPr="0047747D">
        <w:rPr>
          <w:sz w:val="20"/>
          <w:szCs w:val="20"/>
        </w:rPr>
        <w:t>In RAN1</w:t>
      </w:r>
      <w:r>
        <w:rPr>
          <w:sz w:val="20"/>
          <w:szCs w:val="20"/>
        </w:rPr>
        <w:t>#106-e, RAN1 made the following agreements</w:t>
      </w:r>
      <w:r w:rsidR="0012407F">
        <w:rPr>
          <w:sz w:val="20"/>
          <w:szCs w:val="20"/>
        </w:rPr>
        <w:t xml:space="preserve"> related joint channel estimation</w:t>
      </w:r>
      <w:r>
        <w:rPr>
          <w:sz w:val="20"/>
          <w:szCs w:val="20"/>
        </w:rPr>
        <w:t>:</w:t>
      </w:r>
    </w:p>
    <w:tbl>
      <w:tblPr>
        <w:tblStyle w:val="TableGrid"/>
        <w:tblW w:w="0" w:type="auto"/>
        <w:tblInd w:w="355" w:type="dxa"/>
        <w:tblCellMar>
          <w:top w:w="72" w:type="dxa"/>
          <w:left w:w="144" w:type="dxa"/>
          <w:bottom w:w="72" w:type="dxa"/>
          <w:right w:w="144" w:type="dxa"/>
        </w:tblCellMar>
        <w:tblLook w:val="04A0" w:firstRow="1" w:lastRow="0" w:firstColumn="1" w:lastColumn="0" w:noHBand="0" w:noVBand="1"/>
      </w:tblPr>
      <w:tblGrid>
        <w:gridCol w:w="8910"/>
      </w:tblGrid>
      <w:tr w:rsidR="0047747D" w14:paraId="53F799A4" w14:textId="77777777" w:rsidTr="00B36A17">
        <w:tc>
          <w:tcPr>
            <w:tcW w:w="8910" w:type="dxa"/>
          </w:tcPr>
          <w:p w14:paraId="3A528010" w14:textId="77777777" w:rsidR="00B36A17" w:rsidRPr="00B36A17" w:rsidRDefault="00B36A17" w:rsidP="00B36A17">
            <w:pPr>
              <w:numPr>
                <w:ilvl w:val="0"/>
                <w:numId w:val="34"/>
              </w:numPr>
              <w:tabs>
                <w:tab w:val="left" w:pos="360"/>
              </w:tabs>
              <w:autoSpaceDE w:val="0"/>
              <w:autoSpaceDN w:val="0"/>
              <w:snapToGrid w:val="0"/>
              <w:spacing w:before="0" w:after="120" w:line="252" w:lineRule="auto"/>
              <w:ind w:left="303" w:right="0" w:hanging="270"/>
              <w:jc w:val="both"/>
              <w:rPr>
                <w:rFonts w:ascii="Times New Roman" w:hAnsi="Times New Roman"/>
                <w:bCs w:val="0"/>
                <w:szCs w:val="21"/>
                <w:lang w:val="en-GB" w:eastAsia="en-US"/>
              </w:rPr>
            </w:pPr>
            <w:r w:rsidRPr="00B36A17">
              <w:rPr>
                <w:rFonts w:ascii="Times New Roman" w:hAnsi="Times New Roman"/>
                <w:bCs w:val="0"/>
                <w:szCs w:val="21"/>
                <w:lang w:val="en-GB" w:eastAsia="en-US"/>
              </w:rPr>
              <w:t>Joint channel estimation for PUSCH transmissions and the time domain window are jointly enabled or disabled via RRC configuration for a UE.</w:t>
            </w:r>
          </w:p>
          <w:p w14:paraId="5523A539" w14:textId="77777777" w:rsidR="0047747D" w:rsidRDefault="00B36A17" w:rsidP="00B36A17">
            <w:pPr>
              <w:numPr>
                <w:ilvl w:val="1"/>
                <w:numId w:val="34"/>
              </w:numPr>
              <w:autoSpaceDE w:val="0"/>
              <w:autoSpaceDN w:val="0"/>
              <w:snapToGrid w:val="0"/>
              <w:spacing w:before="0" w:after="120" w:line="252" w:lineRule="auto"/>
              <w:ind w:left="573" w:right="0" w:hanging="270"/>
              <w:jc w:val="both"/>
              <w:rPr>
                <w:rFonts w:ascii="Times New Roman" w:hAnsi="Times New Roman"/>
                <w:bCs w:val="0"/>
                <w:szCs w:val="21"/>
                <w:lang w:val="en-GB" w:eastAsia="en-US"/>
              </w:rPr>
            </w:pPr>
            <w:r w:rsidRPr="00B36A17">
              <w:rPr>
                <w:rFonts w:ascii="Times New Roman" w:hAnsi="Times New Roman"/>
                <w:bCs w:val="0"/>
                <w:szCs w:val="21"/>
                <w:lang w:val="en-GB" w:eastAsia="en-US"/>
              </w:rPr>
              <w:t>Note: Enabling/disabling of joint channel estimation for PUSCH transmissions means enabling/disabling of DMRS bundling for PUSCH transmissions under the condition of power consistency and phase continuity.</w:t>
            </w:r>
          </w:p>
          <w:p w14:paraId="693C939B" w14:textId="53866295" w:rsidR="00560CC9" w:rsidRPr="00B36A17" w:rsidRDefault="00560CC9" w:rsidP="00B36A17">
            <w:pPr>
              <w:numPr>
                <w:ilvl w:val="1"/>
                <w:numId w:val="34"/>
              </w:numPr>
              <w:autoSpaceDE w:val="0"/>
              <w:autoSpaceDN w:val="0"/>
              <w:snapToGrid w:val="0"/>
              <w:spacing w:before="0" w:after="120" w:line="252" w:lineRule="auto"/>
              <w:ind w:left="573" w:right="0" w:hanging="270"/>
              <w:jc w:val="both"/>
              <w:rPr>
                <w:rFonts w:ascii="Times New Roman" w:hAnsi="Times New Roman"/>
                <w:bCs w:val="0"/>
                <w:szCs w:val="21"/>
                <w:lang w:val="en-GB" w:eastAsia="en-US"/>
              </w:rPr>
            </w:pPr>
            <w:r>
              <w:rPr>
                <w:rFonts w:ascii="Times New Roman" w:hAnsi="Times New Roman"/>
                <w:bCs w:val="0"/>
                <w:color w:val="000000"/>
                <w:szCs w:val="21"/>
                <w:lang w:val="en-GB" w:eastAsia="en-US"/>
              </w:rPr>
              <w:t>(update after Oct RAN1 meeting)</w:t>
            </w:r>
          </w:p>
        </w:tc>
      </w:tr>
    </w:tbl>
    <w:p w14:paraId="57DC089B" w14:textId="6BC669F2" w:rsidR="00A637FD" w:rsidRDefault="0012407F" w:rsidP="00DD045A">
      <w:pPr>
        <w:spacing w:before="240"/>
        <w:rPr>
          <w:lang w:val="en-GB" w:eastAsia="ja-JP"/>
        </w:rPr>
      </w:pPr>
      <w:r>
        <w:rPr>
          <w:lang w:val="en-GB" w:eastAsia="ja-JP"/>
        </w:rPr>
        <w:t xml:space="preserve">From this agreement, we </w:t>
      </w:r>
      <w:r w:rsidR="00C0465E">
        <w:rPr>
          <w:lang w:val="en-GB" w:eastAsia="ja-JP"/>
        </w:rPr>
        <w:t>can observe</w:t>
      </w:r>
      <w:r>
        <w:rPr>
          <w:lang w:val="en-GB" w:eastAsia="ja-JP"/>
        </w:rPr>
        <w:t xml:space="preserve"> that </w:t>
      </w:r>
    </w:p>
    <w:p w14:paraId="6F87D815" w14:textId="03BD4534" w:rsidR="0047747D" w:rsidRPr="00441551" w:rsidRDefault="00441551" w:rsidP="009601F3">
      <w:pPr>
        <w:ind w:left="1440" w:hanging="1440"/>
        <w:rPr>
          <w:b/>
          <w:bCs w:val="0"/>
          <w:lang w:eastAsia="ja-JP"/>
        </w:rPr>
      </w:pPr>
      <w:r w:rsidRPr="00441551">
        <w:rPr>
          <w:b/>
          <w:bCs w:val="0"/>
          <w:lang w:eastAsia="ja-JP"/>
        </w:rPr>
        <w:t xml:space="preserve">Observation 1. </w:t>
      </w:r>
      <w:r w:rsidR="00197D90" w:rsidRPr="00441551">
        <w:rPr>
          <w:b/>
          <w:bCs w:val="0"/>
          <w:lang w:eastAsia="ja-JP"/>
        </w:rPr>
        <w:t>J</w:t>
      </w:r>
      <w:r w:rsidR="00A637FD" w:rsidRPr="00441551">
        <w:rPr>
          <w:b/>
          <w:bCs w:val="0"/>
          <w:lang w:eastAsia="ja-JP"/>
        </w:rPr>
        <w:t xml:space="preserve">oint channel estimation (JCE) for PUSCH Tx, together with time domain window (TDW), is configured by RRC. </w:t>
      </w:r>
    </w:p>
    <w:p w14:paraId="1034B2E5" w14:textId="286ED891" w:rsidR="00937E60" w:rsidRPr="00441551" w:rsidRDefault="00441551" w:rsidP="00441551">
      <w:pPr>
        <w:rPr>
          <w:b/>
          <w:bCs w:val="0"/>
          <w:lang w:eastAsia="ja-JP"/>
        </w:rPr>
      </w:pPr>
      <w:r w:rsidRPr="00441551">
        <w:rPr>
          <w:b/>
          <w:bCs w:val="0"/>
          <w:lang w:eastAsia="ja-JP"/>
        </w:rPr>
        <w:t xml:space="preserve">Observation 2. </w:t>
      </w:r>
      <w:r w:rsidR="00937E60" w:rsidRPr="00441551">
        <w:rPr>
          <w:b/>
          <w:bCs w:val="0"/>
          <w:lang w:eastAsia="ja-JP"/>
        </w:rPr>
        <w:t>Network may configure multiple TDWs for a PUSCH repetition.</w:t>
      </w:r>
    </w:p>
    <w:p w14:paraId="14B86DF0" w14:textId="45F6EF58" w:rsidR="00A637FD" w:rsidRPr="00441551" w:rsidRDefault="00441551" w:rsidP="009601F3">
      <w:pPr>
        <w:ind w:left="1440" w:hanging="1440"/>
        <w:rPr>
          <w:b/>
          <w:bCs w:val="0"/>
          <w:lang w:eastAsia="ja-JP"/>
        </w:rPr>
      </w:pPr>
      <w:r w:rsidRPr="00441551">
        <w:rPr>
          <w:b/>
          <w:bCs w:val="0"/>
          <w:lang w:eastAsia="ja-JP"/>
        </w:rPr>
        <w:t xml:space="preserve">Observation 3. </w:t>
      </w:r>
      <w:r w:rsidR="00937E60" w:rsidRPr="00441551">
        <w:rPr>
          <w:b/>
          <w:bCs w:val="0"/>
          <w:lang w:eastAsia="ja-JP"/>
        </w:rPr>
        <w:t>Within a TDW</w:t>
      </w:r>
      <w:r w:rsidR="00197D90" w:rsidRPr="00441551">
        <w:rPr>
          <w:b/>
          <w:bCs w:val="0"/>
          <w:lang w:eastAsia="ja-JP"/>
        </w:rPr>
        <w:t xml:space="preserve">, </w:t>
      </w:r>
      <w:r w:rsidR="005D433C" w:rsidRPr="00441551">
        <w:rPr>
          <w:b/>
          <w:bCs w:val="0"/>
          <w:lang w:eastAsia="ja-JP"/>
        </w:rPr>
        <w:t xml:space="preserve">UE needs to maintain consistent </w:t>
      </w:r>
      <w:r w:rsidR="003B73C1" w:rsidRPr="00441551">
        <w:rPr>
          <w:b/>
          <w:bCs w:val="0"/>
          <w:lang w:eastAsia="ja-JP"/>
        </w:rPr>
        <w:t xml:space="preserve">Tx </w:t>
      </w:r>
      <w:r w:rsidR="005D433C" w:rsidRPr="00441551">
        <w:rPr>
          <w:b/>
          <w:bCs w:val="0"/>
          <w:lang w:eastAsia="ja-JP"/>
        </w:rPr>
        <w:t xml:space="preserve">power </w:t>
      </w:r>
      <w:r w:rsidR="00B55CAC" w:rsidRPr="00441551">
        <w:rPr>
          <w:b/>
          <w:bCs w:val="0"/>
          <w:lang w:eastAsia="ja-JP"/>
        </w:rPr>
        <w:t xml:space="preserve">level </w:t>
      </w:r>
      <w:r w:rsidR="005D433C" w:rsidRPr="00441551">
        <w:rPr>
          <w:b/>
          <w:bCs w:val="0"/>
          <w:lang w:eastAsia="ja-JP"/>
        </w:rPr>
        <w:t xml:space="preserve">and </w:t>
      </w:r>
      <w:r w:rsidR="009601F3">
        <w:rPr>
          <w:b/>
          <w:bCs w:val="0"/>
          <w:lang w:eastAsia="ja-JP"/>
        </w:rPr>
        <w:t xml:space="preserve">phase </w:t>
      </w:r>
      <w:r w:rsidR="003B73C1" w:rsidRPr="00441551">
        <w:rPr>
          <w:b/>
          <w:bCs w:val="0"/>
          <w:lang w:eastAsia="ja-JP"/>
        </w:rPr>
        <w:t xml:space="preserve">continuity </w:t>
      </w:r>
      <w:r w:rsidR="00A43000">
        <w:rPr>
          <w:b/>
          <w:bCs w:val="0"/>
          <w:lang w:eastAsia="ja-JP"/>
        </w:rPr>
        <w:t>within TDWs of a</w:t>
      </w:r>
      <w:r w:rsidR="003B73C1" w:rsidRPr="00441551">
        <w:rPr>
          <w:b/>
          <w:bCs w:val="0"/>
          <w:lang w:eastAsia="ja-JP"/>
        </w:rPr>
        <w:t xml:space="preserve"> PUSCH transmissions</w:t>
      </w:r>
      <w:r w:rsidR="00A43000">
        <w:rPr>
          <w:b/>
          <w:bCs w:val="0"/>
          <w:lang w:eastAsia="ja-JP"/>
        </w:rPr>
        <w:t xml:space="preserve"> enabled with JCE.</w:t>
      </w:r>
      <w:r w:rsidR="003B73C1" w:rsidRPr="00441551">
        <w:rPr>
          <w:b/>
          <w:bCs w:val="0"/>
          <w:lang w:eastAsia="ja-JP"/>
        </w:rPr>
        <w:t xml:space="preserve"> </w:t>
      </w:r>
    </w:p>
    <w:p w14:paraId="41010944" w14:textId="6AF58BBD" w:rsidR="00B12E05" w:rsidRDefault="009601F3" w:rsidP="009601F3">
      <w:pPr>
        <w:rPr>
          <w:lang w:eastAsia="ja-JP"/>
        </w:rPr>
      </w:pPr>
      <w:r>
        <w:rPr>
          <w:lang w:eastAsia="ja-JP"/>
        </w:rPr>
        <w:t>To maintain consistent Tx power level and phase continuity</w:t>
      </w:r>
      <w:r w:rsidR="00A43000">
        <w:rPr>
          <w:lang w:eastAsia="ja-JP"/>
        </w:rPr>
        <w:t xml:space="preserve">, </w:t>
      </w:r>
      <w:r w:rsidR="00A475D9">
        <w:rPr>
          <w:lang w:eastAsia="ja-JP"/>
        </w:rPr>
        <w:t>UE can</w:t>
      </w:r>
      <w:r w:rsidR="00817658">
        <w:rPr>
          <w:lang w:eastAsia="ja-JP"/>
        </w:rPr>
        <w:t xml:space="preserve">not </w:t>
      </w:r>
      <w:r w:rsidR="0066191F">
        <w:rPr>
          <w:lang w:eastAsia="ja-JP"/>
        </w:rPr>
        <w:t xml:space="preserve">switch between UL transmission and DL reception during </w:t>
      </w:r>
      <w:r w:rsidR="00AB0E4B">
        <w:rPr>
          <w:lang w:eastAsia="ja-JP"/>
        </w:rPr>
        <w:t>a TDW</w:t>
      </w:r>
      <w:r w:rsidR="007C102E">
        <w:rPr>
          <w:lang w:eastAsia="ja-JP"/>
        </w:rPr>
        <w:t xml:space="preserve"> in </w:t>
      </w:r>
      <w:r w:rsidR="00B64158">
        <w:rPr>
          <w:lang w:eastAsia="ja-JP"/>
        </w:rPr>
        <w:t xml:space="preserve">a </w:t>
      </w:r>
      <w:r w:rsidR="007C102E">
        <w:rPr>
          <w:lang w:eastAsia="ja-JP"/>
        </w:rPr>
        <w:t>TDD system</w:t>
      </w:r>
      <w:r w:rsidR="00AB0E4B">
        <w:rPr>
          <w:lang w:eastAsia="ja-JP"/>
        </w:rPr>
        <w:t xml:space="preserve">. </w:t>
      </w:r>
      <w:r w:rsidR="00153CE0">
        <w:rPr>
          <w:lang w:eastAsia="ja-JP"/>
        </w:rPr>
        <w:t xml:space="preserve">This </w:t>
      </w:r>
      <w:r w:rsidR="00B64158">
        <w:rPr>
          <w:lang w:eastAsia="ja-JP"/>
        </w:rPr>
        <w:t xml:space="preserve">hence </w:t>
      </w:r>
      <w:r w:rsidR="00153CE0">
        <w:rPr>
          <w:lang w:eastAsia="ja-JP"/>
        </w:rPr>
        <w:t>requir</w:t>
      </w:r>
      <w:r w:rsidR="00E52322">
        <w:rPr>
          <w:lang w:eastAsia="ja-JP"/>
        </w:rPr>
        <w:t xml:space="preserve">es a different UE behavior </w:t>
      </w:r>
      <w:r w:rsidR="0023187E">
        <w:rPr>
          <w:lang w:eastAsia="ja-JP"/>
        </w:rPr>
        <w:t xml:space="preserve">in handling DRX timers </w:t>
      </w:r>
      <w:r w:rsidR="00E52322">
        <w:rPr>
          <w:lang w:eastAsia="ja-JP"/>
        </w:rPr>
        <w:t>from legacy</w:t>
      </w:r>
      <w:r w:rsidR="00D37939">
        <w:rPr>
          <w:lang w:eastAsia="ja-JP"/>
        </w:rPr>
        <w:t xml:space="preserve">. </w:t>
      </w:r>
    </w:p>
    <w:p w14:paraId="1C0A866D" w14:textId="62C6A278" w:rsidR="00DD045A" w:rsidRDefault="00D37939" w:rsidP="009601F3">
      <w:pPr>
        <w:rPr>
          <w:lang w:eastAsia="ja-JP"/>
        </w:rPr>
      </w:pPr>
      <w:r>
        <w:rPr>
          <w:lang w:eastAsia="ja-JP"/>
        </w:rPr>
        <w:t>In legacy, UE starts DRX RTT</w:t>
      </w:r>
      <w:r w:rsidR="00B576CA">
        <w:rPr>
          <w:lang w:eastAsia="ja-JP"/>
        </w:rPr>
        <w:t xml:space="preserve"> timer </w:t>
      </w:r>
      <w:r w:rsidR="00462A2C">
        <w:rPr>
          <w:lang w:eastAsia="ja-JP"/>
        </w:rPr>
        <w:t xml:space="preserve">right </w:t>
      </w:r>
      <w:r w:rsidR="00B576CA">
        <w:rPr>
          <w:lang w:eastAsia="ja-JP"/>
        </w:rPr>
        <w:t>after the first transmission in a bundle. A</w:t>
      </w:r>
      <w:r w:rsidR="002C5AAD">
        <w:rPr>
          <w:lang w:eastAsia="ja-JP"/>
        </w:rPr>
        <w:t xml:space="preserve">fter </w:t>
      </w:r>
      <w:r w:rsidR="00B576CA">
        <w:rPr>
          <w:lang w:eastAsia="ja-JP"/>
        </w:rPr>
        <w:t xml:space="preserve">the DRX RTT timer expires, UE starts DRX </w:t>
      </w:r>
      <w:r w:rsidR="00AD25C4">
        <w:rPr>
          <w:lang w:eastAsia="ja-JP"/>
        </w:rPr>
        <w:t>reTx</w:t>
      </w:r>
      <w:r w:rsidR="00B576CA">
        <w:rPr>
          <w:lang w:eastAsia="ja-JP"/>
        </w:rPr>
        <w:t xml:space="preserve"> timer. </w:t>
      </w:r>
      <w:r w:rsidR="00462A2C">
        <w:rPr>
          <w:lang w:eastAsia="ja-JP"/>
        </w:rPr>
        <w:t>As long as</w:t>
      </w:r>
      <w:r w:rsidR="00AD25C4">
        <w:rPr>
          <w:lang w:eastAsia="ja-JP"/>
        </w:rPr>
        <w:t xml:space="preserve"> the reTx timer is running, UE continuously monitors PDCCH for possible re</w:t>
      </w:r>
      <w:r w:rsidR="002C5AAD">
        <w:rPr>
          <w:lang w:eastAsia="ja-JP"/>
        </w:rPr>
        <w:t>Tx request from gNB</w:t>
      </w:r>
      <w:r w:rsidR="00467C69">
        <w:rPr>
          <w:lang w:eastAsia="ja-JP"/>
        </w:rPr>
        <w:t xml:space="preserve">, while the repetition </w:t>
      </w:r>
      <w:r w:rsidR="005E0AC0">
        <w:rPr>
          <w:lang w:eastAsia="ja-JP"/>
        </w:rPr>
        <w:t xml:space="preserve">is ongoing. </w:t>
      </w:r>
    </w:p>
    <w:p w14:paraId="7953BE91" w14:textId="1DF7C959" w:rsidR="00984774" w:rsidRDefault="008F3DE3" w:rsidP="009601F3">
      <w:pPr>
        <w:rPr>
          <w:lang w:eastAsia="ja-JP"/>
        </w:rPr>
      </w:pPr>
      <w:r>
        <w:rPr>
          <w:lang w:eastAsia="ja-JP"/>
        </w:rPr>
        <w:t xml:space="preserve">If </w:t>
      </w:r>
      <w:r w:rsidR="004B2DF2">
        <w:rPr>
          <w:lang w:eastAsia="ja-JP"/>
        </w:rPr>
        <w:t xml:space="preserve">JCE is configured and </w:t>
      </w:r>
      <w:r>
        <w:rPr>
          <w:lang w:eastAsia="ja-JP"/>
        </w:rPr>
        <w:t xml:space="preserve">UE can’t switch between DL reception and UL </w:t>
      </w:r>
      <w:r w:rsidR="00B513B5">
        <w:rPr>
          <w:lang w:eastAsia="ja-JP"/>
        </w:rPr>
        <w:t xml:space="preserve">Tx </w:t>
      </w:r>
      <w:r w:rsidR="004B2DF2">
        <w:rPr>
          <w:lang w:eastAsia="ja-JP"/>
        </w:rPr>
        <w:t>during</w:t>
      </w:r>
      <w:r w:rsidR="00B513B5">
        <w:rPr>
          <w:lang w:eastAsia="ja-JP"/>
        </w:rPr>
        <w:t xml:space="preserve"> a TDW, then UE can’t start DRX RTT timer until the end of a TDW. </w:t>
      </w:r>
      <w:r w:rsidR="00EA4E6F">
        <w:rPr>
          <w:lang w:eastAsia="ja-JP"/>
        </w:rPr>
        <w:t xml:space="preserve">And when a TDW starts, </w:t>
      </w:r>
      <w:r w:rsidR="00FE40BF">
        <w:rPr>
          <w:lang w:eastAsia="ja-JP"/>
        </w:rPr>
        <w:t xml:space="preserve">DRX RTT timer or DRX reTx timer has to be stopped if running. </w:t>
      </w:r>
      <w:r w:rsidR="00C21364">
        <w:rPr>
          <w:lang w:eastAsia="ja-JP"/>
        </w:rPr>
        <w:t>We therefore propose the following:</w:t>
      </w:r>
    </w:p>
    <w:p w14:paraId="42C8F480" w14:textId="0F222D9A" w:rsidR="00CA44F2" w:rsidRPr="0086474E" w:rsidRDefault="00C21364" w:rsidP="0086474E">
      <w:pPr>
        <w:tabs>
          <w:tab w:val="left" w:pos="1440"/>
        </w:tabs>
        <w:ind w:left="1440" w:hanging="1440"/>
        <w:rPr>
          <w:b/>
          <w:bCs w:val="0"/>
          <w:lang w:eastAsia="ja-JP"/>
        </w:rPr>
      </w:pPr>
      <w:r w:rsidRPr="0086474E">
        <w:rPr>
          <w:b/>
          <w:bCs w:val="0"/>
          <w:lang w:eastAsia="ja-JP"/>
        </w:rPr>
        <w:t xml:space="preserve">Proposal 1. </w:t>
      </w:r>
      <w:r w:rsidR="0086474E">
        <w:rPr>
          <w:b/>
          <w:bCs w:val="0"/>
          <w:lang w:eastAsia="ja-JP"/>
        </w:rPr>
        <w:tab/>
      </w:r>
      <w:r w:rsidR="00CA44F2" w:rsidRPr="0086474E">
        <w:rPr>
          <w:b/>
          <w:bCs w:val="0"/>
          <w:lang w:eastAsia="ja-JP"/>
        </w:rPr>
        <w:t xml:space="preserve">When UE in a TDD system is configured with </w:t>
      </w:r>
      <w:r w:rsidR="003A1CAE" w:rsidRPr="0086474E">
        <w:rPr>
          <w:b/>
          <w:bCs w:val="0"/>
          <w:lang w:eastAsia="ja-JP"/>
        </w:rPr>
        <w:t xml:space="preserve">JCE and TDW(s), </w:t>
      </w:r>
      <w:r w:rsidR="00CA44F2" w:rsidRPr="0086474E">
        <w:rPr>
          <w:b/>
          <w:bCs w:val="0"/>
          <w:lang w:eastAsia="ja-JP"/>
        </w:rPr>
        <w:t xml:space="preserve">UE applies the following behaviors for </w:t>
      </w:r>
      <w:r w:rsidR="003A1CAE" w:rsidRPr="0086474E">
        <w:rPr>
          <w:b/>
          <w:bCs w:val="0"/>
          <w:lang w:eastAsia="ja-JP"/>
        </w:rPr>
        <w:t>DRX</w:t>
      </w:r>
      <w:r w:rsidR="00CA44F2" w:rsidRPr="0086474E">
        <w:rPr>
          <w:b/>
          <w:bCs w:val="0"/>
          <w:lang w:eastAsia="ja-JP"/>
        </w:rPr>
        <w:t xml:space="preserve"> RTT </w:t>
      </w:r>
      <w:r w:rsidR="003A1CAE" w:rsidRPr="0086474E">
        <w:rPr>
          <w:b/>
          <w:bCs w:val="0"/>
          <w:lang w:eastAsia="ja-JP"/>
        </w:rPr>
        <w:t xml:space="preserve">timer </w:t>
      </w:r>
      <w:r w:rsidR="00CA44F2" w:rsidRPr="0086474E">
        <w:rPr>
          <w:b/>
          <w:bCs w:val="0"/>
          <w:lang w:eastAsia="ja-JP"/>
        </w:rPr>
        <w:t xml:space="preserve">and </w:t>
      </w:r>
      <w:r w:rsidR="003A1CAE" w:rsidRPr="0086474E">
        <w:rPr>
          <w:b/>
          <w:bCs w:val="0"/>
          <w:lang w:eastAsia="ja-JP"/>
        </w:rPr>
        <w:t xml:space="preserve">DRX </w:t>
      </w:r>
      <w:r w:rsidR="00CA44F2" w:rsidRPr="0086474E">
        <w:rPr>
          <w:b/>
          <w:bCs w:val="0"/>
          <w:lang w:eastAsia="ja-JP"/>
        </w:rPr>
        <w:t>reTx timer:</w:t>
      </w:r>
    </w:p>
    <w:p w14:paraId="3258A84B" w14:textId="54307FC8" w:rsidR="00CA44F2" w:rsidRPr="00CA44F2" w:rsidRDefault="00CA44F2" w:rsidP="0086474E">
      <w:pPr>
        <w:numPr>
          <w:ilvl w:val="0"/>
          <w:numId w:val="37"/>
        </w:numPr>
        <w:spacing w:before="60" w:line="252" w:lineRule="auto"/>
        <w:ind w:left="1800" w:right="0" w:hanging="270"/>
        <w:rPr>
          <w:b/>
          <w:bCs w:val="0"/>
          <w:lang w:eastAsia="ja-JP"/>
        </w:rPr>
      </w:pPr>
      <w:r w:rsidRPr="00CA44F2">
        <w:rPr>
          <w:b/>
          <w:bCs w:val="0"/>
          <w:lang w:eastAsia="ja-JP"/>
        </w:rPr>
        <w:t xml:space="preserve">UE starts </w:t>
      </w:r>
      <w:r w:rsidR="003A1CAE" w:rsidRPr="0086474E">
        <w:rPr>
          <w:b/>
          <w:bCs w:val="0"/>
          <w:lang w:eastAsia="ja-JP"/>
        </w:rPr>
        <w:t>DRX</w:t>
      </w:r>
      <w:r w:rsidRPr="00CA44F2">
        <w:rPr>
          <w:b/>
          <w:bCs w:val="0"/>
          <w:lang w:eastAsia="ja-JP"/>
        </w:rPr>
        <w:t xml:space="preserve"> RTT timer </w:t>
      </w:r>
      <w:r w:rsidR="00EC56D6" w:rsidRPr="0086474E">
        <w:rPr>
          <w:b/>
          <w:bCs w:val="0"/>
          <w:lang w:eastAsia="ja-JP"/>
        </w:rPr>
        <w:t xml:space="preserve">only </w:t>
      </w:r>
      <w:r w:rsidRPr="00CA44F2">
        <w:rPr>
          <w:b/>
          <w:bCs w:val="0"/>
          <w:lang w:eastAsia="ja-JP"/>
        </w:rPr>
        <w:t>when a time domain window ends</w:t>
      </w:r>
      <w:r w:rsidR="00EC56D6" w:rsidRPr="0086474E">
        <w:rPr>
          <w:b/>
          <w:bCs w:val="0"/>
          <w:lang w:eastAsia="ja-JP"/>
        </w:rPr>
        <w:t>;</w:t>
      </w:r>
    </w:p>
    <w:p w14:paraId="0C4A8CCD" w14:textId="2F93AC6B" w:rsidR="0086474E" w:rsidRPr="0086474E" w:rsidRDefault="00C12581" w:rsidP="0086474E">
      <w:pPr>
        <w:numPr>
          <w:ilvl w:val="0"/>
          <w:numId w:val="37"/>
        </w:numPr>
        <w:spacing w:before="60" w:line="252" w:lineRule="auto"/>
        <w:ind w:left="1800" w:right="0" w:hanging="270"/>
        <w:rPr>
          <w:b/>
          <w:bCs w:val="0"/>
          <w:lang w:eastAsia="ja-JP"/>
        </w:rPr>
      </w:pPr>
      <w:r w:rsidRPr="00CA44F2">
        <w:rPr>
          <w:b/>
          <w:bCs w:val="0"/>
          <w:lang w:eastAsia="ja-JP"/>
        </w:rPr>
        <w:t xml:space="preserve">UE starts </w:t>
      </w:r>
      <w:r w:rsidRPr="0086474E">
        <w:rPr>
          <w:b/>
          <w:bCs w:val="0"/>
          <w:lang w:eastAsia="ja-JP"/>
        </w:rPr>
        <w:t>DRX</w:t>
      </w:r>
      <w:r w:rsidRPr="00CA44F2">
        <w:rPr>
          <w:b/>
          <w:bCs w:val="0"/>
          <w:lang w:eastAsia="ja-JP"/>
        </w:rPr>
        <w:t xml:space="preserve"> reTx timer </w:t>
      </w:r>
      <w:r>
        <w:rPr>
          <w:b/>
          <w:bCs w:val="0"/>
          <w:lang w:eastAsia="ja-JP"/>
        </w:rPr>
        <w:t>upon expiry of</w:t>
      </w:r>
      <w:r w:rsidR="00CA44F2" w:rsidRPr="00CA44F2">
        <w:rPr>
          <w:b/>
          <w:bCs w:val="0"/>
          <w:lang w:eastAsia="ja-JP"/>
        </w:rPr>
        <w:t xml:space="preserve"> </w:t>
      </w:r>
      <w:r w:rsidR="00EC56D6" w:rsidRPr="0086474E">
        <w:rPr>
          <w:b/>
          <w:bCs w:val="0"/>
          <w:lang w:eastAsia="ja-JP"/>
        </w:rPr>
        <w:t>DRX</w:t>
      </w:r>
      <w:r w:rsidR="00CA44F2" w:rsidRPr="00CA44F2">
        <w:rPr>
          <w:b/>
          <w:bCs w:val="0"/>
          <w:lang w:eastAsia="ja-JP"/>
        </w:rPr>
        <w:t xml:space="preserve"> RTT timer, </w:t>
      </w:r>
      <w:r>
        <w:rPr>
          <w:b/>
          <w:bCs w:val="0"/>
          <w:lang w:eastAsia="ja-JP"/>
        </w:rPr>
        <w:t xml:space="preserve">only </w:t>
      </w:r>
      <w:r w:rsidR="00CA44F2" w:rsidRPr="00CA44F2">
        <w:rPr>
          <w:b/>
          <w:bCs w:val="0"/>
          <w:lang w:eastAsia="ja-JP"/>
        </w:rPr>
        <w:t xml:space="preserve">if no </w:t>
      </w:r>
      <w:r w:rsidR="00EC56D6" w:rsidRPr="0086474E">
        <w:rPr>
          <w:b/>
          <w:bCs w:val="0"/>
          <w:lang w:eastAsia="ja-JP"/>
        </w:rPr>
        <w:t>TDW</w:t>
      </w:r>
      <w:r w:rsidR="00CA44F2" w:rsidRPr="00CA44F2">
        <w:rPr>
          <w:b/>
          <w:bCs w:val="0"/>
          <w:lang w:eastAsia="ja-JP"/>
        </w:rPr>
        <w:t xml:space="preserve"> is </w:t>
      </w:r>
      <w:r w:rsidR="0086474E" w:rsidRPr="0086474E">
        <w:rPr>
          <w:b/>
          <w:bCs w:val="0"/>
          <w:lang w:eastAsia="ja-JP"/>
        </w:rPr>
        <w:t>active;</w:t>
      </w:r>
    </w:p>
    <w:p w14:paraId="0E3D1E44" w14:textId="7B8531ED" w:rsidR="00CA44F2" w:rsidRPr="00CA44F2" w:rsidRDefault="00CA44F2" w:rsidP="0086474E">
      <w:pPr>
        <w:numPr>
          <w:ilvl w:val="0"/>
          <w:numId w:val="37"/>
        </w:numPr>
        <w:spacing w:before="60" w:line="252" w:lineRule="auto"/>
        <w:ind w:left="1800" w:right="0" w:hanging="270"/>
        <w:rPr>
          <w:b/>
          <w:bCs w:val="0"/>
          <w:lang w:eastAsia="ja-JP"/>
        </w:rPr>
      </w:pPr>
      <w:r w:rsidRPr="00CA44F2">
        <w:rPr>
          <w:b/>
          <w:bCs w:val="0"/>
          <w:lang w:eastAsia="ja-JP"/>
        </w:rPr>
        <w:t xml:space="preserve">UE stops </w:t>
      </w:r>
      <w:r w:rsidR="0086474E" w:rsidRPr="0086474E">
        <w:rPr>
          <w:b/>
          <w:bCs w:val="0"/>
          <w:lang w:eastAsia="ja-JP"/>
        </w:rPr>
        <w:t>DRX RTT timer or DRX reTx time, if running,</w:t>
      </w:r>
      <w:r w:rsidRPr="00CA44F2">
        <w:rPr>
          <w:b/>
          <w:bCs w:val="0"/>
          <w:lang w:eastAsia="ja-JP"/>
        </w:rPr>
        <w:t xml:space="preserve"> when a </w:t>
      </w:r>
      <w:r w:rsidR="0086474E" w:rsidRPr="0086474E">
        <w:rPr>
          <w:b/>
          <w:bCs w:val="0"/>
          <w:lang w:eastAsia="ja-JP"/>
        </w:rPr>
        <w:t>TDW</w:t>
      </w:r>
      <w:r w:rsidRPr="00CA44F2">
        <w:rPr>
          <w:b/>
          <w:bCs w:val="0"/>
          <w:lang w:eastAsia="ja-JP"/>
        </w:rPr>
        <w:t xml:space="preserve"> starts.</w:t>
      </w:r>
    </w:p>
    <w:p w14:paraId="2B654F72" w14:textId="2036D208" w:rsidR="00572491" w:rsidRDefault="00237E8D" w:rsidP="00237E8D">
      <w:pPr>
        <w:pStyle w:val="Heading2"/>
        <w:spacing w:before="120" w:after="120"/>
        <w:rPr>
          <w:bCs w:val="0"/>
        </w:rPr>
      </w:pPr>
      <w:r>
        <w:rPr>
          <w:bCs w:val="0"/>
        </w:rPr>
        <w:lastRenderedPageBreak/>
        <w:t>Contention resolution timer</w:t>
      </w:r>
    </w:p>
    <w:p w14:paraId="421255BA" w14:textId="4EB25B4C" w:rsidR="00572491" w:rsidRPr="00237E8D" w:rsidRDefault="00572491" w:rsidP="00237E8D">
      <w:pPr>
        <w:pStyle w:val="0Maintext"/>
        <w:spacing w:line="240" w:lineRule="auto"/>
        <w:ind w:firstLine="0"/>
        <w:jc w:val="left"/>
        <w:rPr>
          <w:bCs w:val="0"/>
          <w:lang w:val="en-US"/>
        </w:rPr>
      </w:pPr>
      <w:r w:rsidRPr="00237E8D">
        <w:rPr>
          <w:bCs w:val="0"/>
          <w:lang w:val="en-US"/>
        </w:rPr>
        <w:t>In legacy RACH procedure, UE starts ra-</w:t>
      </w:r>
      <w:proofErr w:type="spellStart"/>
      <w:r w:rsidRPr="00237E8D">
        <w:rPr>
          <w:bCs w:val="0"/>
          <w:lang w:val="en-US"/>
        </w:rPr>
        <w:t>ContentionResolutionTimer</w:t>
      </w:r>
      <w:proofErr w:type="spellEnd"/>
      <w:r w:rsidRPr="00237E8D">
        <w:rPr>
          <w:bCs w:val="0"/>
          <w:lang w:val="en-US"/>
        </w:rPr>
        <w:t xml:space="preserve"> in the first symbol after the initial Msg3 transmission is completed. And UE re-starts the timer after each retransmission of Msg3. This behavior makes sense because when UE starts a retransmission for Msg3, it knows for sure network did not receive its previous transmission properly. </w:t>
      </w:r>
    </w:p>
    <w:p w14:paraId="546F94DD" w14:textId="77777777" w:rsidR="00572491" w:rsidRDefault="00572491" w:rsidP="00572491">
      <w:pPr>
        <w:pStyle w:val="0Maintext"/>
        <w:tabs>
          <w:tab w:val="left" w:pos="1530"/>
        </w:tabs>
        <w:spacing w:after="0" w:afterAutospacing="0" w:line="240" w:lineRule="auto"/>
        <w:ind w:firstLine="0"/>
        <w:jc w:val="left"/>
        <w:rPr>
          <w:bCs w:val="0"/>
          <w:lang w:val="en-US"/>
        </w:rPr>
      </w:pPr>
      <w:r>
        <w:rPr>
          <w:bCs w:val="0"/>
          <w:lang w:val="en-US"/>
        </w:rPr>
        <w:t xml:space="preserve">In legacy PUSCH Tx other than Msg3 (i.e. those scheduled by either dynamic or configured grants), each repetition is </w:t>
      </w:r>
      <w:r w:rsidRPr="003D11DD">
        <w:rPr>
          <w:b/>
          <w:lang w:val="en-US"/>
        </w:rPr>
        <w:t>modeled</w:t>
      </w:r>
      <w:r>
        <w:rPr>
          <w:bCs w:val="0"/>
          <w:lang w:val="en-US"/>
        </w:rPr>
        <w:t xml:space="preserve"> as a retransmission. It was more of a modeling choice than based on technical reasons. However, we do not think the same modeling should be applied to Msg3 repetition, for the following reasons: </w:t>
      </w:r>
    </w:p>
    <w:p w14:paraId="57AEC963" w14:textId="77777777" w:rsidR="00572491" w:rsidRDefault="00572491" w:rsidP="00572491">
      <w:pPr>
        <w:pStyle w:val="0Maintext"/>
        <w:numPr>
          <w:ilvl w:val="0"/>
          <w:numId w:val="38"/>
        </w:numPr>
        <w:tabs>
          <w:tab w:val="left" w:pos="1530"/>
        </w:tabs>
        <w:spacing w:before="80" w:after="0" w:afterAutospacing="0" w:line="240" w:lineRule="auto"/>
        <w:ind w:left="548" w:right="0" w:hanging="274"/>
        <w:jc w:val="left"/>
        <w:rPr>
          <w:bCs w:val="0"/>
          <w:lang w:val="en-US"/>
        </w:rPr>
      </w:pPr>
      <w:r>
        <w:rPr>
          <w:bCs w:val="0"/>
          <w:lang w:val="en-US"/>
        </w:rPr>
        <w:t xml:space="preserve">First, restarting contention resolution timer after each repetition may help terminate Msg3 transmission early. However, that may actually </w:t>
      </w:r>
      <w:r w:rsidRPr="00513D38">
        <w:rPr>
          <w:b/>
          <w:lang w:val="en-US"/>
        </w:rPr>
        <w:t>increase</w:t>
      </w:r>
      <w:r>
        <w:rPr>
          <w:bCs w:val="0"/>
          <w:lang w:val="en-US"/>
        </w:rPr>
        <w:t xml:space="preserve"> UE’s power consumption. That is because if network implementation does its job right, it is more likely that the number of repetitions performed is more than the number of repetitions skipped due to early termination. As a result, UE consumes more power in monitoring PDCCH after each repetition than the power it may save from early termination. </w:t>
      </w:r>
    </w:p>
    <w:p w14:paraId="6770B267" w14:textId="5BE68BD8" w:rsidR="00572491" w:rsidRDefault="00572491" w:rsidP="00572491">
      <w:pPr>
        <w:pStyle w:val="0Maintext"/>
        <w:numPr>
          <w:ilvl w:val="0"/>
          <w:numId w:val="38"/>
        </w:numPr>
        <w:tabs>
          <w:tab w:val="left" w:pos="1530"/>
        </w:tabs>
        <w:spacing w:before="80" w:after="0" w:afterAutospacing="0" w:line="240" w:lineRule="auto"/>
        <w:ind w:left="548" w:right="0" w:hanging="274"/>
        <w:jc w:val="left"/>
        <w:rPr>
          <w:bCs w:val="0"/>
          <w:lang w:val="en-US"/>
        </w:rPr>
      </w:pPr>
      <w:r>
        <w:rPr>
          <w:bCs w:val="0"/>
          <w:lang w:val="en-US"/>
        </w:rPr>
        <w:t xml:space="preserve">Second, </w:t>
      </w:r>
      <w:r w:rsidR="002F2F83">
        <w:rPr>
          <w:bCs w:val="0"/>
          <w:lang w:val="en-US"/>
        </w:rPr>
        <w:t xml:space="preserve">Msg3 </w:t>
      </w:r>
      <w:r>
        <w:rPr>
          <w:bCs w:val="0"/>
          <w:lang w:val="en-US"/>
        </w:rPr>
        <w:t xml:space="preserve">repetition can achieve its full benefits if the </w:t>
      </w:r>
      <w:r w:rsidR="002F2F83">
        <w:rPr>
          <w:bCs w:val="0"/>
          <w:lang w:val="en-US"/>
        </w:rPr>
        <w:t>network</w:t>
      </w:r>
      <w:r>
        <w:rPr>
          <w:bCs w:val="0"/>
          <w:lang w:val="en-US"/>
        </w:rPr>
        <w:t xml:space="preserve"> can perform joint channel estimation across repetitions. However, j</w:t>
      </w:r>
      <w:r w:rsidRPr="0015232A">
        <w:rPr>
          <w:bCs w:val="0"/>
          <w:lang w:val="en-US"/>
        </w:rPr>
        <w:t xml:space="preserve">oint channel estimation requires UE to maintain </w:t>
      </w:r>
      <w:r w:rsidR="00046055">
        <w:rPr>
          <w:bCs w:val="0"/>
          <w:lang w:val="en-US"/>
        </w:rPr>
        <w:t xml:space="preserve">consistent Tx power and </w:t>
      </w:r>
      <w:r w:rsidRPr="0015232A">
        <w:rPr>
          <w:bCs w:val="0"/>
          <w:lang w:val="en-US"/>
        </w:rPr>
        <w:t xml:space="preserve">phase continuity across repetitions. </w:t>
      </w:r>
      <w:r>
        <w:rPr>
          <w:bCs w:val="0"/>
          <w:lang w:val="en-US"/>
        </w:rPr>
        <w:t>If UE were to restart the contention resolution timer after each repetition, that would require UE to monitor PDCCH between repetitions. This switch between DL reception and UL Tx makes it very challenging for UE to maintain its phase continuity between two repetitions.</w:t>
      </w:r>
    </w:p>
    <w:p w14:paraId="697918A5" w14:textId="70BA56FF" w:rsidR="00572491" w:rsidRPr="00ED281B" w:rsidRDefault="00572491" w:rsidP="00572491">
      <w:pPr>
        <w:pStyle w:val="0Maintext"/>
        <w:tabs>
          <w:tab w:val="left" w:pos="1440"/>
        </w:tabs>
        <w:spacing w:after="0" w:afterAutospacing="0" w:line="240" w:lineRule="auto"/>
        <w:ind w:left="1440" w:hanging="1440"/>
        <w:jc w:val="left"/>
        <w:rPr>
          <w:b/>
          <w:lang w:val="en-US"/>
        </w:rPr>
      </w:pPr>
      <w:bookmarkStart w:id="2" w:name="_Hlk85634520"/>
      <w:r w:rsidRPr="00ED281B">
        <w:rPr>
          <w:b/>
          <w:lang w:val="en-US"/>
        </w:rPr>
        <w:t xml:space="preserve">Observation </w:t>
      </w:r>
      <w:r w:rsidR="004848C4">
        <w:rPr>
          <w:b/>
          <w:lang w:val="en-US"/>
        </w:rPr>
        <w:t>4</w:t>
      </w:r>
      <w:r w:rsidRPr="00ED281B">
        <w:rPr>
          <w:b/>
          <w:lang w:val="en-US"/>
        </w:rPr>
        <w:t>.</w:t>
      </w:r>
      <w:r w:rsidRPr="00ED281B">
        <w:rPr>
          <w:b/>
          <w:lang w:val="en-US"/>
        </w:rPr>
        <w:tab/>
        <w:t xml:space="preserve">If </w:t>
      </w:r>
      <w:r>
        <w:rPr>
          <w:b/>
          <w:lang w:val="en-US"/>
        </w:rPr>
        <w:t xml:space="preserve">UE restarts contention resolution timer after each repetition, it may consume more power and not be able to maintain </w:t>
      </w:r>
      <w:r w:rsidR="00046055">
        <w:rPr>
          <w:b/>
          <w:lang w:val="en-US"/>
        </w:rPr>
        <w:t>power and</w:t>
      </w:r>
      <w:r>
        <w:rPr>
          <w:b/>
          <w:lang w:val="en-US"/>
        </w:rPr>
        <w:t xml:space="preserve"> phase continuity </w:t>
      </w:r>
      <w:r w:rsidR="00451BCE">
        <w:rPr>
          <w:b/>
          <w:lang w:val="en-US"/>
        </w:rPr>
        <w:t>needed</w:t>
      </w:r>
      <w:r>
        <w:rPr>
          <w:b/>
          <w:lang w:val="en-US"/>
        </w:rPr>
        <w:t xml:space="preserve"> for network to perform </w:t>
      </w:r>
      <w:r w:rsidR="00451BCE">
        <w:rPr>
          <w:b/>
          <w:lang w:val="en-US"/>
        </w:rPr>
        <w:t>JCE</w:t>
      </w:r>
      <w:r>
        <w:rPr>
          <w:b/>
          <w:lang w:val="en-US"/>
        </w:rPr>
        <w:t xml:space="preserve"> to attain the full benefits of Msg3 repetition.  </w:t>
      </w:r>
    </w:p>
    <w:p w14:paraId="65B35C1D" w14:textId="77777777" w:rsidR="00572491" w:rsidRPr="004B354D" w:rsidRDefault="00572491" w:rsidP="00572491">
      <w:pPr>
        <w:pStyle w:val="0Maintext"/>
        <w:tabs>
          <w:tab w:val="left" w:pos="1530"/>
        </w:tabs>
        <w:spacing w:after="0" w:afterAutospacing="0" w:line="240" w:lineRule="auto"/>
        <w:ind w:firstLine="0"/>
        <w:jc w:val="left"/>
        <w:rPr>
          <w:bCs w:val="0"/>
          <w:lang w:val="en-US"/>
        </w:rPr>
      </w:pPr>
      <w:r>
        <w:rPr>
          <w:bCs w:val="0"/>
          <w:lang w:val="en-US"/>
        </w:rPr>
        <w:t xml:space="preserve">For the above reasons, we think the contention resolution timer should not be re-/started after UE completes all repetitions in a Msg3 re-/transmission.  </w:t>
      </w:r>
    </w:p>
    <w:p w14:paraId="2CE1AD23" w14:textId="518C30D3" w:rsidR="00572491" w:rsidRPr="000852AE" w:rsidRDefault="00572491" w:rsidP="00D00125">
      <w:pPr>
        <w:pStyle w:val="0Maintext"/>
        <w:tabs>
          <w:tab w:val="left" w:pos="1440"/>
          <w:tab w:val="left" w:pos="1530"/>
        </w:tabs>
        <w:spacing w:before="180" w:after="240" w:afterAutospacing="0" w:line="240" w:lineRule="auto"/>
        <w:ind w:left="1440" w:hanging="1440"/>
        <w:jc w:val="left"/>
        <w:rPr>
          <w:b/>
          <w:lang w:val="en-US"/>
        </w:rPr>
      </w:pPr>
      <w:r w:rsidRPr="000852AE">
        <w:rPr>
          <w:b/>
          <w:lang w:val="en-US"/>
        </w:rPr>
        <w:t xml:space="preserve">Proposal </w:t>
      </w:r>
      <w:r w:rsidR="00451BCE">
        <w:rPr>
          <w:b/>
          <w:lang w:val="en-US"/>
        </w:rPr>
        <w:t>2</w:t>
      </w:r>
      <w:r w:rsidRPr="000852AE">
        <w:rPr>
          <w:b/>
          <w:lang w:val="en-US"/>
        </w:rPr>
        <w:t xml:space="preserve">. </w:t>
      </w:r>
      <w:r>
        <w:rPr>
          <w:b/>
          <w:lang w:val="en-US"/>
        </w:rPr>
        <w:tab/>
        <w:t>If a Msg3 is scheduled with repetition, UE r</w:t>
      </w:r>
      <w:r w:rsidRPr="000852AE">
        <w:rPr>
          <w:b/>
          <w:lang w:val="en-US"/>
        </w:rPr>
        <w:t>e-/start</w:t>
      </w:r>
      <w:r>
        <w:rPr>
          <w:b/>
          <w:lang w:val="en-US"/>
        </w:rPr>
        <w:t>s</w:t>
      </w:r>
      <w:r w:rsidRPr="000852AE">
        <w:rPr>
          <w:b/>
          <w:lang w:val="en-US"/>
        </w:rPr>
        <w:t xml:space="preserve"> </w:t>
      </w:r>
      <w:r w:rsidRPr="005A3690">
        <w:rPr>
          <w:b/>
          <w:i/>
          <w:iCs/>
          <w:lang w:val="en-US"/>
        </w:rPr>
        <w:t>ra-</w:t>
      </w:r>
      <w:proofErr w:type="spellStart"/>
      <w:r w:rsidRPr="005A3690">
        <w:rPr>
          <w:b/>
          <w:i/>
          <w:iCs/>
          <w:lang w:val="en-US"/>
        </w:rPr>
        <w:t>ContentionResolutionTimer</w:t>
      </w:r>
      <w:proofErr w:type="spellEnd"/>
      <w:r w:rsidRPr="000852AE">
        <w:rPr>
          <w:b/>
          <w:lang w:val="en-US"/>
        </w:rPr>
        <w:t xml:space="preserve"> in the first symbol after all repetitions in a </w:t>
      </w:r>
      <w:r>
        <w:rPr>
          <w:b/>
          <w:lang w:val="en-US"/>
        </w:rPr>
        <w:t>M</w:t>
      </w:r>
      <w:r w:rsidRPr="000852AE">
        <w:rPr>
          <w:b/>
          <w:lang w:val="en-US"/>
        </w:rPr>
        <w:t>sg3 re-/transmission are completed</w:t>
      </w:r>
      <w:r>
        <w:rPr>
          <w:b/>
          <w:lang w:val="en-US"/>
        </w:rPr>
        <w:t>.</w:t>
      </w:r>
    </w:p>
    <w:bookmarkEnd w:id="2"/>
    <w:p w14:paraId="4CE69358" w14:textId="458AFD24" w:rsidR="00C21364" w:rsidRDefault="00D00125" w:rsidP="00DB0761">
      <w:pPr>
        <w:pStyle w:val="Heading2"/>
        <w:spacing w:after="60"/>
      </w:pPr>
      <w:r>
        <w:t>Group B preamble</w:t>
      </w:r>
    </w:p>
    <w:p w14:paraId="08E7F838" w14:textId="574BDDC1" w:rsidR="00D45626" w:rsidRDefault="00D00125" w:rsidP="00AA04F5">
      <w:pPr>
        <w:spacing w:after="120"/>
        <w:rPr>
          <w:lang w:eastAsia="ja-JP"/>
        </w:rPr>
      </w:pPr>
      <w:r>
        <w:rPr>
          <w:lang w:eastAsia="ja-JP"/>
        </w:rPr>
        <w:t>In RAN1’s reply LS to RAN2, they state</w:t>
      </w:r>
      <w:r w:rsidR="00F00002">
        <w:rPr>
          <w:lang w:eastAsia="ja-JP"/>
        </w:rPr>
        <w:t xml:space="preserve">d that </w:t>
      </w:r>
    </w:p>
    <w:tbl>
      <w:tblPr>
        <w:tblStyle w:val="TableGrid"/>
        <w:tblW w:w="0" w:type="auto"/>
        <w:tblInd w:w="265" w:type="dxa"/>
        <w:tblLook w:val="04A0" w:firstRow="1" w:lastRow="0" w:firstColumn="1" w:lastColumn="0" w:noHBand="0" w:noVBand="1"/>
      </w:tblPr>
      <w:tblGrid>
        <w:gridCol w:w="8730"/>
      </w:tblGrid>
      <w:tr w:rsidR="00D45626" w14:paraId="4609F957" w14:textId="77777777" w:rsidTr="00D45626">
        <w:tc>
          <w:tcPr>
            <w:tcW w:w="8730" w:type="dxa"/>
          </w:tcPr>
          <w:p w14:paraId="43F5C16B" w14:textId="5EEBA417" w:rsidR="00D45626" w:rsidRDefault="00D45626" w:rsidP="00AA04F5">
            <w:pPr>
              <w:spacing w:after="120"/>
              <w:rPr>
                <w:lang w:eastAsia="ja-JP"/>
              </w:rPr>
            </w:pPr>
            <w:r w:rsidRPr="00D45626">
              <w:rPr>
                <w:lang w:eastAsia="ja-JP"/>
              </w:rPr>
              <w:t xml:space="preserve">From RAN1 perspective, it is feasible to support both Group A with or without Msg3 repetition and Group B with or without repetition. Majority companies in RAN1 see the necessity of supporting Group B with Msg3 repetition while no consensus reached in RAN1.  If supported, a separate set of Group B related parameters such as ra-Msg3SizeGroupA, </w:t>
            </w:r>
            <w:proofErr w:type="spellStart"/>
            <w:r w:rsidRPr="00D45626">
              <w:rPr>
                <w:lang w:eastAsia="ja-JP"/>
              </w:rPr>
              <w:t>messagePowerOffsetGroupB</w:t>
            </w:r>
            <w:proofErr w:type="spellEnd"/>
            <w:r w:rsidRPr="00D45626">
              <w:rPr>
                <w:lang w:eastAsia="ja-JP"/>
              </w:rPr>
              <w:t xml:space="preserve"> and </w:t>
            </w:r>
            <w:proofErr w:type="spellStart"/>
            <w:r w:rsidRPr="00D45626">
              <w:rPr>
                <w:lang w:eastAsia="ja-JP"/>
              </w:rPr>
              <w:t>numberOfRA-PreamblesGroupA</w:t>
            </w:r>
            <w:proofErr w:type="spellEnd"/>
            <w:r w:rsidRPr="00D45626">
              <w:rPr>
                <w:lang w:eastAsia="ja-JP"/>
              </w:rPr>
              <w:t xml:space="preserve"> for request of Msg3 repetition can be introduced.</w:t>
            </w:r>
          </w:p>
        </w:tc>
      </w:tr>
    </w:tbl>
    <w:p w14:paraId="49892169" w14:textId="77777777" w:rsidR="00FE19B2" w:rsidRDefault="00AA04F5" w:rsidP="009601F3">
      <w:pPr>
        <w:rPr>
          <w:lang w:eastAsia="ja-JP"/>
        </w:rPr>
      </w:pPr>
      <w:r>
        <w:rPr>
          <w:lang w:eastAsia="ja-JP"/>
        </w:rPr>
        <w:t xml:space="preserve">From RAN2’s perspective, we think it is </w:t>
      </w:r>
      <w:r w:rsidR="003A5E28">
        <w:rPr>
          <w:lang w:eastAsia="ja-JP"/>
        </w:rPr>
        <w:t xml:space="preserve">beneficial to support Group B with repetition. </w:t>
      </w:r>
      <w:r w:rsidR="00015B41" w:rsidRPr="00015B41">
        <w:rPr>
          <w:lang w:eastAsia="ja-JP"/>
        </w:rPr>
        <w:t xml:space="preserve">Preamble group B allows UE to request a larger UL grant for its Msg3. Although it is more resource expensive to schedule a larger Msg3 UL grant for UEs in need of coverage enhancement, we think it is still a useful feature to have in some use case, e.g. for UEs with only small amount of data to send and can leverage RACH based SDT or when cell loading is low. Moreover, network is in complete control of the availability of preamble group B, i.e. when network determines it is too expensive to schedule large UL grant for Msg3, it can simply not configure preamble group B. </w:t>
      </w:r>
    </w:p>
    <w:p w14:paraId="065BB906" w14:textId="42AFBC6F" w:rsidR="00D00125" w:rsidRDefault="00451094" w:rsidP="009601F3">
      <w:pPr>
        <w:rPr>
          <w:lang w:eastAsia="ja-JP"/>
        </w:rPr>
      </w:pPr>
      <w:r>
        <w:rPr>
          <w:lang w:eastAsia="ja-JP"/>
        </w:rPr>
        <w:t xml:space="preserve">Since RAN1 has acknowledged that it is feasible </w:t>
      </w:r>
      <w:r w:rsidR="00E33DB0">
        <w:rPr>
          <w:lang w:eastAsia="ja-JP"/>
        </w:rPr>
        <w:t xml:space="preserve">to </w:t>
      </w:r>
      <w:r>
        <w:rPr>
          <w:lang w:eastAsia="ja-JP"/>
        </w:rPr>
        <w:t xml:space="preserve">support </w:t>
      </w:r>
      <w:r w:rsidR="00E33DB0">
        <w:rPr>
          <w:lang w:eastAsia="ja-JP"/>
        </w:rPr>
        <w:t>Group B with or without repetition</w:t>
      </w:r>
      <w:r w:rsidR="007D5255">
        <w:rPr>
          <w:lang w:eastAsia="ja-JP"/>
        </w:rPr>
        <w:t xml:space="preserve"> and it is beneficial to have it from RAN2’s perspective, we propose that </w:t>
      </w:r>
      <w:r w:rsidR="00015B41" w:rsidRPr="00015B41">
        <w:rPr>
          <w:lang w:eastAsia="ja-JP"/>
        </w:rPr>
        <w:t xml:space="preserve">joint configuration between preamble </w:t>
      </w:r>
      <w:r w:rsidR="00314A00">
        <w:rPr>
          <w:lang w:eastAsia="ja-JP"/>
        </w:rPr>
        <w:t>G</w:t>
      </w:r>
      <w:r w:rsidR="00015B41" w:rsidRPr="00015B41">
        <w:rPr>
          <w:lang w:eastAsia="ja-JP"/>
        </w:rPr>
        <w:t>roup B and Msg3 repetition</w:t>
      </w:r>
      <w:r w:rsidR="00314A00">
        <w:rPr>
          <w:lang w:eastAsia="ja-JP"/>
        </w:rPr>
        <w:t xml:space="preserve"> should be supported.</w:t>
      </w:r>
    </w:p>
    <w:p w14:paraId="6ADCC99F" w14:textId="55F4DDEF" w:rsidR="00314A00" w:rsidRPr="00AD1E83" w:rsidRDefault="00314A00" w:rsidP="00AD1E83">
      <w:pPr>
        <w:tabs>
          <w:tab w:val="left" w:pos="1440"/>
        </w:tabs>
        <w:rPr>
          <w:b/>
          <w:bCs w:val="0"/>
          <w:lang w:eastAsia="ja-JP"/>
        </w:rPr>
      </w:pPr>
      <w:r w:rsidRPr="00AD1E83">
        <w:rPr>
          <w:b/>
          <w:bCs w:val="0"/>
          <w:lang w:eastAsia="ja-JP"/>
        </w:rPr>
        <w:t>Pr</w:t>
      </w:r>
      <w:r w:rsidR="00E96261" w:rsidRPr="00AD1E83">
        <w:rPr>
          <w:b/>
          <w:bCs w:val="0"/>
          <w:lang w:eastAsia="ja-JP"/>
        </w:rPr>
        <w:t>o</w:t>
      </w:r>
      <w:r w:rsidRPr="00AD1E83">
        <w:rPr>
          <w:b/>
          <w:bCs w:val="0"/>
          <w:lang w:eastAsia="ja-JP"/>
        </w:rPr>
        <w:t xml:space="preserve">posal 3. </w:t>
      </w:r>
      <w:r w:rsidR="00AD1E83" w:rsidRPr="00AD1E83">
        <w:rPr>
          <w:b/>
          <w:bCs w:val="0"/>
          <w:lang w:eastAsia="ja-JP"/>
        </w:rPr>
        <w:tab/>
      </w:r>
      <w:r w:rsidR="0073686D" w:rsidRPr="00AD1E83">
        <w:rPr>
          <w:b/>
          <w:bCs w:val="0"/>
          <w:lang w:eastAsia="ja-JP"/>
        </w:rPr>
        <w:t>Preamble Group B can be jointly configured with Msg3 repetition</w:t>
      </w:r>
      <w:r w:rsidR="00E96261" w:rsidRPr="00AD1E83">
        <w:rPr>
          <w:b/>
          <w:bCs w:val="0"/>
          <w:lang w:eastAsia="ja-JP"/>
        </w:rPr>
        <w:t xml:space="preserve">. </w:t>
      </w:r>
    </w:p>
    <w:p w14:paraId="03E70BBF" w14:textId="4F90F14B" w:rsidR="00E96261" w:rsidRPr="00AD1E83" w:rsidRDefault="00E96261" w:rsidP="00AD1E83">
      <w:pPr>
        <w:tabs>
          <w:tab w:val="left" w:pos="1440"/>
        </w:tabs>
        <w:ind w:left="1440" w:hanging="1440"/>
        <w:rPr>
          <w:b/>
          <w:bCs w:val="0"/>
          <w:lang w:eastAsia="ja-JP"/>
        </w:rPr>
      </w:pPr>
      <w:r w:rsidRPr="00AD1E83">
        <w:rPr>
          <w:b/>
          <w:bCs w:val="0"/>
          <w:lang w:eastAsia="ja-JP"/>
        </w:rPr>
        <w:t xml:space="preserve">Proposal 4. </w:t>
      </w:r>
      <w:r w:rsidR="00AD1E83" w:rsidRPr="00AD1E83">
        <w:rPr>
          <w:b/>
          <w:bCs w:val="0"/>
          <w:lang w:eastAsia="ja-JP"/>
        </w:rPr>
        <w:tab/>
      </w:r>
      <w:r w:rsidRPr="00AD1E83">
        <w:rPr>
          <w:b/>
          <w:bCs w:val="0"/>
          <w:lang w:eastAsia="ja-JP"/>
        </w:rPr>
        <w:t>Introduce a separate set of Preamble Group B related parameters such as ra-</w:t>
      </w:r>
      <w:r w:rsidRPr="00AD1E83">
        <w:rPr>
          <w:b/>
          <w:bCs w:val="0"/>
          <w:i/>
          <w:iCs/>
          <w:lang w:eastAsia="ja-JP"/>
        </w:rPr>
        <w:t>Msg3SizeGroupA</w:t>
      </w:r>
      <w:r w:rsidRPr="00AD1E83">
        <w:rPr>
          <w:b/>
          <w:bCs w:val="0"/>
          <w:lang w:eastAsia="ja-JP"/>
        </w:rPr>
        <w:t xml:space="preserve">, </w:t>
      </w:r>
      <w:proofErr w:type="spellStart"/>
      <w:r w:rsidRPr="00AD1E83">
        <w:rPr>
          <w:b/>
          <w:bCs w:val="0"/>
          <w:i/>
          <w:iCs/>
          <w:lang w:eastAsia="ja-JP"/>
        </w:rPr>
        <w:t>messagePowerOffsetGroupB</w:t>
      </w:r>
      <w:proofErr w:type="spellEnd"/>
      <w:r w:rsidRPr="00AD1E83">
        <w:rPr>
          <w:b/>
          <w:bCs w:val="0"/>
          <w:lang w:eastAsia="ja-JP"/>
        </w:rPr>
        <w:t xml:space="preserve"> and </w:t>
      </w:r>
      <w:proofErr w:type="spellStart"/>
      <w:r w:rsidRPr="00AD1E83">
        <w:rPr>
          <w:b/>
          <w:bCs w:val="0"/>
          <w:i/>
          <w:iCs/>
          <w:lang w:eastAsia="ja-JP"/>
        </w:rPr>
        <w:t>numberOfRA-PreamblesGroupA</w:t>
      </w:r>
      <w:proofErr w:type="spellEnd"/>
      <w:r w:rsidR="007502DE">
        <w:rPr>
          <w:b/>
          <w:bCs w:val="0"/>
          <w:lang w:eastAsia="ja-JP"/>
        </w:rPr>
        <w:t xml:space="preserve"> when Preamble Group B is jointly configured with Msg3 repetition.</w:t>
      </w:r>
      <w:r w:rsidRPr="00AD1E83">
        <w:rPr>
          <w:b/>
          <w:bCs w:val="0"/>
          <w:lang w:eastAsia="ja-JP"/>
        </w:rPr>
        <w:t xml:space="preserve"> </w:t>
      </w: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63A462AD" w:rsidR="00942D9D" w:rsidRDefault="009B761C" w:rsidP="00C737DB">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120D98B7" w14:textId="77777777" w:rsidR="005C7820" w:rsidRPr="00441551" w:rsidRDefault="005C7820" w:rsidP="0083552A">
      <w:pPr>
        <w:spacing w:after="60"/>
        <w:ind w:left="1440" w:hanging="1440"/>
        <w:rPr>
          <w:b/>
          <w:bCs w:val="0"/>
          <w:lang w:eastAsia="ja-JP"/>
        </w:rPr>
      </w:pPr>
      <w:r w:rsidRPr="00441551">
        <w:rPr>
          <w:b/>
          <w:bCs w:val="0"/>
          <w:lang w:eastAsia="ja-JP"/>
        </w:rPr>
        <w:t xml:space="preserve">Observation 1. Joint channel estimation (JCE) for PUSCH Tx, together with time domain window (TDW), is configured by RRC. </w:t>
      </w:r>
    </w:p>
    <w:p w14:paraId="2EA8625F" w14:textId="77777777" w:rsidR="005C7820" w:rsidRPr="00441551" w:rsidRDefault="005C7820" w:rsidP="0083552A">
      <w:pPr>
        <w:spacing w:after="60"/>
        <w:rPr>
          <w:b/>
          <w:bCs w:val="0"/>
          <w:lang w:eastAsia="ja-JP"/>
        </w:rPr>
      </w:pPr>
      <w:r w:rsidRPr="00441551">
        <w:rPr>
          <w:b/>
          <w:bCs w:val="0"/>
          <w:lang w:eastAsia="ja-JP"/>
        </w:rPr>
        <w:t>Observation 2. Network may configure multiple TDWs for a PUSCH repetition.</w:t>
      </w:r>
    </w:p>
    <w:p w14:paraId="0CD2B1B4" w14:textId="77777777" w:rsidR="005C7820" w:rsidRPr="00441551" w:rsidRDefault="005C7820" w:rsidP="0083552A">
      <w:pPr>
        <w:spacing w:after="60"/>
        <w:ind w:left="1440" w:hanging="1440"/>
        <w:rPr>
          <w:b/>
          <w:bCs w:val="0"/>
          <w:lang w:eastAsia="ja-JP"/>
        </w:rPr>
      </w:pPr>
      <w:r w:rsidRPr="00441551">
        <w:rPr>
          <w:b/>
          <w:bCs w:val="0"/>
          <w:lang w:eastAsia="ja-JP"/>
        </w:rPr>
        <w:t xml:space="preserve">Observation 3. Within a TDW, UE needs to maintain consistent Tx power level and </w:t>
      </w:r>
      <w:r>
        <w:rPr>
          <w:b/>
          <w:bCs w:val="0"/>
          <w:lang w:eastAsia="ja-JP"/>
        </w:rPr>
        <w:t xml:space="preserve">phase </w:t>
      </w:r>
      <w:r w:rsidRPr="00441551">
        <w:rPr>
          <w:b/>
          <w:bCs w:val="0"/>
          <w:lang w:eastAsia="ja-JP"/>
        </w:rPr>
        <w:t xml:space="preserve">continuity </w:t>
      </w:r>
      <w:r>
        <w:rPr>
          <w:b/>
          <w:bCs w:val="0"/>
          <w:lang w:eastAsia="ja-JP"/>
        </w:rPr>
        <w:t>within TDWs of a</w:t>
      </w:r>
      <w:r w:rsidRPr="00441551">
        <w:rPr>
          <w:b/>
          <w:bCs w:val="0"/>
          <w:lang w:eastAsia="ja-JP"/>
        </w:rPr>
        <w:t xml:space="preserve"> PUSCH transmissions</w:t>
      </w:r>
      <w:r>
        <w:rPr>
          <w:b/>
          <w:bCs w:val="0"/>
          <w:lang w:eastAsia="ja-JP"/>
        </w:rPr>
        <w:t xml:space="preserve"> enabled with JCE.</w:t>
      </w:r>
      <w:r w:rsidRPr="00441551">
        <w:rPr>
          <w:b/>
          <w:bCs w:val="0"/>
          <w:lang w:eastAsia="ja-JP"/>
        </w:rPr>
        <w:t xml:space="preserve"> </w:t>
      </w:r>
    </w:p>
    <w:p w14:paraId="70A33DE8" w14:textId="77777777" w:rsidR="0083552A" w:rsidRPr="0086474E" w:rsidRDefault="0083552A" w:rsidP="0083552A">
      <w:pPr>
        <w:tabs>
          <w:tab w:val="left" w:pos="1440"/>
        </w:tabs>
        <w:ind w:left="1440" w:hanging="1440"/>
        <w:rPr>
          <w:b/>
          <w:bCs w:val="0"/>
          <w:lang w:eastAsia="ja-JP"/>
        </w:rPr>
      </w:pPr>
      <w:r w:rsidRPr="0086474E">
        <w:rPr>
          <w:b/>
          <w:bCs w:val="0"/>
          <w:lang w:eastAsia="ja-JP"/>
        </w:rPr>
        <w:t xml:space="preserve">Proposal 1. </w:t>
      </w:r>
      <w:r>
        <w:rPr>
          <w:b/>
          <w:bCs w:val="0"/>
          <w:lang w:eastAsia="ja-JP"/>
        </w:rPr>
        <w:tab/>
      </w:r>
      <w:r w:rsidRPr="0086474E">
        <w:rPr>
          <w:b/>
          <w:bCs w:val="0"/>
          <w:lang w:eastAsia="ja-JP"/>
        </w:rPr>
        <w:t>When UE in a TDD system is configured with JCE and TDW(s), UE applies the following behaviors for DRX RTT timer and DRX reTx timer:</w:t>
      </w:r>
    </w:p>
    <w:p w14:paraId="418AE039" w14:textId="77777777" w:rsidR="0083552A" w:rsidRPr="00CA44F2" w:rsidRDefault="0083552A" w:rsidP="0083552A">
      <w:pPr>
        <w:numPr>
          <w:ilvl w:val="0"/>
          <w:numId w:val="37"/>
        </w:numPr>
        <w:spacing w:before="60" w:line="252" w:lineRule="auto"/>
        <w:ind w:left="1800" w:right="0" w:hanging="270"/>
        <w:rPr>
          <w:b/>
          <w:bCs w:val="0"/>
          <w:lang w:eastAsia="ja-JP"/>
        </w:rPr>
      </w:pPr>
      <w:r w:rsidRPr="00CA44F2">
        <w:rPr>
          <w:b/>
          <w:bCs w:val="0"/>
          <w:lang w:eastAsia="ja-JP"/>
        </w:rPr>
        <w:t xml:space="preserve">UE starts </w:t>
      </w:r>
      <w:r w:rsidRPr="0086474E">
        <w:rPr>
          <w:b/>
          <w:bCs w:val="0"/>
          <w:lang w:eastAsia="ja-JP"/>
        </w:rPr>
        <w:t>DRX</w:t>
      </w:r>
      <w:r w:rsidRPr="00CA44F2">
        <w:rPr>
          <w:b/>
          <w:bCs w:val="0"/>
          <w:lang w:eastAsia="ja-JP"/>
        </w:rPr>
        <w:t xml:space="preserve"> RTT timer </w:t>
      </w:r>
      <w:r w:rsidRPr="0086474E">
        <w:rPr>
          <w:b/>
          <w:bCs w:val="0"/>
          <w:lang w:eastAsia="ja-JP"/>
        </w:rPr>
        <w:t xml:space="preserve">only </w:t>
      </w:r>
      <w:r w:rsidRPr="00CA44F2">
        <w:rPr>
          <w:b/>
          <w:bCs w:val="0"/>
          <w:lang w:eastAsia="ja-JP"/>
        </w:rPr>
        <w:t>when a time domain window ends</w:t>
      </w:r>
      <w:r w:rsidRPr="0086474E">
        <w:rPr>
          <w:b/>
          <w:bCs w:val="0"/>
          <w:lang w:eastAsia="ja-JP"/>
        </w:rPr>
        <w:t>;</w:t>
      </w:r>
    </w:p>
    <w:p w14:paraId="07C8B6C3" w14:textId="77777777" w:rsidR="0083552A" w:rsidRPr="0086474E" w:rsidRDefault="0083552A" w:rsidP="0083552A">
      <w:pPr>
        <w:numPr>
          <w:ilvl w:val="0"/>
          <w:numId w:val="37"/>
        </w:numPr>
        <w:spacing w:before="60" w:line="252" w:lineRule="auto"/>
        <w:ind w:left="1800" w:right="0" w:hanging="270"/>
        <w:rPr>
          <w:b/>
          <w:bCs w:val="0"/>
          <w:lang w:eastAsia="ja-JP"/>
        </w:rPr>
      </w:pPr>
      <w:r w:rsidRPr="00CA44F2">
        <w:rPr>
          <w:b/>
          <w:bCs w:val="0"/>
          <w:lang w:eastAsia="ja-JP"/>
        </w:rPr>
        <w:t xml:space="preserve">UE starts </w:t>
      </w:r>
      <w:r w:rsidRPr="0086474E">
        <w:rPr>
          <w:b/>
          <w:bCs w:val="0"/>
          <w:lang w:eastAsia="ja-JP"/>
        </w:rPr>
        <w:t>DRX</w:t>
      </w:r>
      <w:r w:rsidRPr="00CA44F2">
        <w:rPr>
          <w:b/>
          <w:bCs w:val="0"/>
          <w:lang w:eastAsia="ja-JP"/>
        </w:rPr>
        <w:t xml:space="preserve"> reTx timer </w:t>
      </w:r>
      <w:r>
        <w:rPr>
          <w:b/>
          <w:bCs w:val="0"/>
          <w:lang w:eastAsia="ja-JP"/>
        </w:rPr>
        <w:t>upon expiry of</w:t>
      </w:r>
      <w:r w:rsidRPr="00CA44F2">
        <w:rPr>
          <w:b/>
          <w:bCs w:val="0"/>
          <w:lang w:eastAsia="ja-JP"/>
        </w:rPr>
        <w:t xml:space="preserve"> </w:t>
      </w:r>
      <w:r w:rsidRPr="0086474E">
        <w:rPr>
          <w:b/>
          <w:bCs w:val="0"/>
          <w:lang w:eastAsia="ja-JP"/>
        </w:rPr>
        <w:t>DRX</w:t>
      </w:r>
      <w:r w:rsidRPr="00CA44F2">
        <w:rPr>
          <w:b/>
          <w:bCs w:val="0"/>
          <w:lang w:eastAsia="ja-JP"/>
        </w:rPr>
        <w:t xml:space="preserve"> RTT timer, </w:t>
      </w:r>
      <w:r>
        <w:rPr>
          <w:b/>
          <w:bCs w:val="0"/>
          <w:lang w:eastAsia="ja-JP"/>
        </w:rPr>
        <w:t xml:space="preserve">only </w:t>
      </w:r>
      <w:r w:rsidRPr="00CA44F2">
        <w:rPr>
          <w:b/>
          <w:bCs w:val="0"/>
          <w:lang w:eastAsia="ja-JP"/>
        </w:rPr>
        <w:t xml:space="preserve">if no </w:t>
      </w:r>
      <w:r w:rsidRPr="0086474E">
        <w:rPr>
          <w:b/>
          <w:bCs w:val="0"/>
          <w:lang w:eastAsia="ja-JP"/>
        </w:rPr>
        <w:t>TDW</w:t>
      </w:r>
      <w:r w:rsidRPr="00CA44F2">
        <w:rPr>
          <w:b/>
          <w:bCs w:val="0"/>
          <w:lang w:eastAsia="ja-JP"/>
        </w:rPr>
        <w:t xml:space="preserve"> is </w:t>
      </w:r>
      <w:r w:rsidRPr="0086474E">
        <w:rPr>
          <w:b/>
          <w:bCs w:val="0"/>
          <w:lang w:eastAsia="ja-JP"/>
        </w:rPr>
        <w:t>active;</w:t>
      </w:r>
    </w:p>
    <w:p w14:paraId="3A181854" w14:textId="1C38A3D5" w:rsidR="0083552A" w:rsidRDefault="0083552A" w:rsidP="0083552A">
      <w:pPr>
        <w:numPr>
          <w:ilvl w:val="0"/>
          <w:numId w:val="37"/>
        </w:numPr>
        <w:spacing w:before="60" w:line="252" w:lineRule="auto"/>
        <w:ind w:left="1800" w:right="0" w:hanging="270"/>
        <w:rPr>
          <w:b/>
          <w:bCs w:val="0"/>
          <w:lang w:eastAsia="ja-JP"/>
        </w:rPr>
      </w:pPr>
      <w:r w:rsidRPr="00CA44F2">
        <w:rPr>
          <w:b/>
          <w:bCs w:val="0"/>
          <w:lang w:eastAsia="ja-JP"/>
        </w:rPr>
        <w:t xml:space="preserve">UE stops </w:t>
      </w:r>
      <w:r w:rsidRPr="0086474E">
        <w:rPr>
          <w:b/>
          <w:bCs w:val="0"/>
          <w:lang w:eastAsia="ja-JP"/>
        </w:rPr>
        <w:t>DRX RTT timer or DRX reTx time, if running,</w:t>
      </w:r>
      <w:r w:rsidRPr="00CA44F2">
        <w:rPr>
          <w:b/>
          <w:bCs w:val="0"/>
          <w:lang w:eastAsia="ja-JP"/>
        </w:rPr>
        <w:t xml:space="preserve"> when a </w:t>
      </w:r>
      <w:r w:rsidRPr="0086474E">
        <w:rPr>
          <w:b/>
          <w:bCs w:val="0"/>
          <w:lang w:eastAsia="ja-JP"/>
        </w:rPr>
        <w:t>TDW</w:t>
      </w:r>
      <w:r w:rsidRPr="00CA44F2">
        <w:rPr>
          <w:b/>
          <w:bCs w:val="0"/>
          <w:lang w:eastAsia="ja-JP"/>
        </w:rPr>
        <w:t xml:space="preserve"> starts.</w:t>
      </w:r>
    </w:p>
    <w:p w14:paraId="707D63A1" w14:textId="77777777" w:rsidR="0083552A" w:rsidRPr="00ED281B" w:rsidRDefault="0083552A" w:rsidP="005A3690">
      <w:pPr>
        <w:pStyle w:val="0Maintext"/>
        <w:tabs>
          <w:tab w:val="left" w:pos="1440"/>
        </w:tabs>
        <w:spacing w:after="60" w:afterAutospacing="0" w:line="240" w:lineRule="auto"/>
        <w:ind w:left="1440" w:hanging="1440"/>
        <w:jc w:val="left"/>
        <w:rPr>
          <w:b/>
          <w:lang w:val="en-US"/>
        </w:rPr>
      </w:pPr>
      <w:r w:rsidRPr="00ED281B">
        <w:rPr>
          <w:b/>
          <w:lang w:val="en-US"/>
        </w:rPr>
        <w:t xml:space="preserve">Observation </w:t>
      </w:r>
      <w:r>
        <w:rPr>
          <w:b/>
          <w:lang w:val="en-US"/>
        </w:rPr>
        <w:t>4</w:t>
      </w:r>
      <w:r w:rsidRPr="00ED281B">
        <w:rPr>
          <w:b/>
          <w:lang w:val="en-US"/>
        </w:rPr>
        <w:t>.</w:t>
      </w:r>
      <w:r w:rsidRPr="00ED281B">
        <w:rPr>
          <w:b/>
          <w:lang w:val="en-US"/>
        </w:rPr>
        <w:tab/>
        <w:t xml:space="preserve">If </w:t>
      </w:r>
      <w:r>
        <w:rPr>
          <w:b/>
          <w:lang w:val="en-US"/>
        </w:rPr>
        <w:t xml:space="preserve">UE restarts contention resolution timer after each repetition, it may consume more power and not be able to maintain power and phase continuity needed for network to perform JCE to attain the full benefits of Msg3 repetition.  </w:t>
      </w:r>
    </w:p>
    <w:p w14:paraId="3AB18146" w14:textId="77777777" w:rsidR="0083552A" w:rsidRPr="000852AE" w:rsidRDefault="0083552A" w:rsidP="005A3690">
      <w:pPr>
        <w:pStyle w:val="0Maintext"/>
        <w:tabs>
          <w:tab w:val="left" w:pos="1440"/>
          <w:tab w:val="left" w:pos="1530"/>
        </w:tabs>
        <w:spacing w:after="60" w:afterAutospacing="0" w:line="240" w:lineRule="auto"/>
        <w:ind w:left="1440" w:hanging="1440"/>
        <w:jc w:val="left"/>
        <w:rPr>
          <w:b/>
          <w:lang w:val="en-US"/>
        </w:rPr>
      </w:pPr>
      <w:r w:rsidRPr="000852AE">
        <w:rPr>
          <w:b/>
          <w:lang w:val="en-US"/>
        </w:rPr>
        <w:t xml:space="preserve">Proposal </w:t>
      </w:r>
      <w:r>
        <w:rPr>
          <w:b/>
          <w:lang w:val="en-US"/>
        </w:rPr>
        <w:t>2</w:t>
      </w:r>
      <w:r w:rsidRPr="000852AE">
        <w:rPr>
          <w:b/>
          <w:lang w:val="en-US"/>
        </w:rPr>
        <w:t xml:space="preserve">. </w:t>
      </w:r>
      <w:r>
        <w:rPr>
          <w:b/>
          <w:lang w:val="en-US"/>
        </w:rPr>
        <w:tab/>
        <w:t>If a Msg3 is scheduled with repetition, UE r</w:t>
      </w:r>
      <w:r w:rsidRPr="000852AE">
        <w:rPr>
          <w:b/>
          <w:lang w:val="en-US"/>
        </w:rPr>
        <w:t>e-/start</w:t>
      </w:r>
      <w:r>
        <w:rPr>
          <w:b/>
          <w:lang w:val="en-US"/>
        </w:rPr>
        <w:t>s</w:t>
      </w:r>
      <w:r w:rsidRPr="000852AE">
        <w:rPr>
          <w:b/>
          <w:lang w:val="en-US"/>
        </w:rPr>
        <w:t xml:space="preserve"> </w:t>
      </w:r>
      <w:r w:rsidRPr="005A3690">
        <w:rPr>
          <w:b/>
          <w:i/>
          <w:iCs/>
          <w:lang w:val="en-US"/>
        </w:rPr>
        <w:t>ra-</w:t>
      </w:r>
      <w:proofErr w:type="spellStart"/>
      <w:r w:rsidRPr="005A3690">
        <w:rPr>
          <w:b/>
          <w:i/>
          <w:iCs/>
          <w:lang w:val="en-US"/>
        </w:rPr>
        <w:t>ContentionResolutionTimer</w:t>
      </w:r>
      <w:proofErr w:type="spellEnd"/>
      <w:r w:rsidRPr="000852AE">
        <w:rPr>
          <w:b/>
          <w:lang w:val="en-US"/>
        </w:rPr>
        <w:t xml:space="preserve"> in the first symbol after all repetitions in a </w:t>
      </w:r>
      <w:r>
        <w:rPr>
          <w:b/>
          <w:lang w:val="en-US"/>
        </w:rPr>
        <w:t>M</w:t>
      </w:r>
      <w:r w:rsidRPr="000852AE">
        <w:rPr>
          <w:b/>
          <w:lang w:val="en-US"/>
        </w:rPr>
        <w:t>sg3 re-/transmission are completed</w:t>
      </w:r>
      <w:r>
        <w:rPr>
          <w:b/>
          <w:lang w:val="en-US"/>
        </w:rPr>
        <w:t>.</w:t>
      </w:r>
    </w:p>
    <w:p w14:paraId="7211C986" w14:textId="77777777" w:rsidR="00AD1E83" w:rsidRPr="00AD1E83" w:rsidRDefault="00AD1E83" w:rsidP="00AD1E83">
      <w:pPr>
        <w:tabs>
          <w:tab w:val="left" w:pos="1440"/>
        </w:tabs>
        <w:rPr>
          <w:b/>
          <w:bCs w:val="0"/>
          <w:lang w:eastAsia="ja-JP"/>
        </w:rPr>
      </w:pPr>
      <w:r w:rsidRPr="00AD1E83">
        <w:rPr>
          <w:b/>
          <w:bCs w:val="0"/>
          <w:lang w:eastAsia="ja-JP"/>
        </w:rPr>
        <w:t xml:space="preserve">Proposal 3. </w:t>
      </w:r>
      <w:r w:rsidRPr="00AD1E83">
        <w:rPr>
          <w:b/>
          <w:bCs w:val="0"/>
          <w:lang w:eastAsia="ja-JP"/>
        </w:rPr>
        <w:tab/>
        <w:t xml:space="preserve">Preamble Group B can be jointly configured with Msg3 repetition. </w:t>
      </w:r>
    </w:p>
    <w:p w14:paraId="2F6D1CA8" w14:textId="384E5B10" w:rsidR="00AD1E83" w:rsidRPr="00AD1E83" w:rsidRDefault="00AD1E83" w:rsidP="00AD1E83">
      <w:pPr>
        <w:tabs>
          <w:tab w:val="left" w:pos="1440"/>
        </w:tabs>
        <w:ind w:left="1440" w:hanging="1440"/>
        <w:rPr>
          <w:b/>
          <w:bCs w:val="0"/>
          <w:lang w:eastAsia="ja-JP"/>
        </w:rPr>
      </w:pPr>
      <w:r w:rsidRPr="00AD1E83">
        <w:rPr>
          <w:b/>
          <w:bCs w:val="0"/>
          <w:lang w:eastAsia="ja-JP"/>
        </w:rPr>
        <w:t xml:space="preserve">Proposal 4. </w:t>
      </w:r>
      <w:r w:rsidRPr="00AD1E83">
        <w:rPr>
          <w:b/>
          <w:bCs w:val="0"/>
          <w:lang w:eastAsia="ja-JP"/>
        </w:rPr>
        <w:tab/>
        <w:t>Introduce a separate set of Preamble Group B related parameters such as ra-</w:t>
      </w:r>
      <w:r w:rsidRPr="00AD1E83">
        <w:rPr>
          <w:b/>
          <w:bCs w:val="0"/>
          <w:i/>
          <w:iCs/>
          <w:lang w:eastAsia="ja-JP"/>
        </w:rPr>
        <w:t>Msg3SizeGroupA</w:t>
      </w:r>
      <w:r w:rsidRPr="00AD1E83">
        <w:rPr>
          <w:b/>
          <w:bCs w:val="0"/>
          <w:lang w:eastAsia="ja-JP"/>
        </w:rPr>
        <w:t xml:space="preserve">, </w:t>
      </w:r>
      <w:proofErr w:type="spellStart"/>
      <w:r w:rsidRPr="00AD1E83">
        <w:rPr>
          <w:b/>
          <w:bCs w:val="0"/>
          <w:i/>
          <w:iCs/>
          <w:lang w:eastAsia="ja-JP"/>
        </w:rPr>
        <w:t>messagePowerOffsetGroupB</w:t>
      </w:r>
      <w:proofErr w:type="spellEnd"/>
      <w:r w:rsidRPr="00AD1E83">
        <w:rPr>
          <w:b/>
          <w:bCs w:val="0"/>
          <w:lang w:eastAsia="ja-JP"/>
        </w:rPr>
        <w:t xml:space="preserve"> and </w:t>
      </w:r>
      <w:proofErr w:type="spellStart"/>
      <w:r w:rsidRPr="00AD1E83">
        <w:rPr>
          <w:b/>
          <w:bCs w:val="0"/>
          <w:i/>
          <w:iCs/>
          <w:lang w:eastAsia="ja-JP"/>
        </w:rPr>
        <w:t>numberOfRA-PreamblesGroupA</w:t>
      </w:r>
      <w:proofErr w:type="spellEnd"/>
      <w:r w:rsidR="007502DE">
        <w:rPr>
          <w:b/>
          <w:bCs w:val="0"/>
          <w:lang w:eastAsia="ja-JP"/>
        </w:rPr>
        <w:t xml:space="preserve"> </w:t>
      </w:r>
      <w:r w:rsidR="007502DE">
        <w:rPr>
          <w:b/>
          <w:bCs w:val="0"/>
          <w:lang w:eastAsia="ja-JP"/>
        </w:rPr>
        <w:t>when Preamble Group B is jointly configured with Msg3 repetition.</w:t>
      </w:r>
    </w:p>
    <w:p w14:paraId="19E6164C" w14:textId="011B3C42" w:rsidR="0091139C" w:rsidRPr="00255E0F" w:rsidRDefault="00597D59" w:rsidP="0091139C">
      <w:pPr>
        <w:pStyle w:val="Heading1"/>
      </w:pPr>
      <w:r w:rsidRPr="00383F56">
        <w:t>References</w:t>
      </w:r>
    </w:p>
    <w:sectPr w:rsidR="0091139C" w:rsidRPr="00255E0F">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6C97" w14:textId="77777777" w:rsidR="00115FE0" w:rsidRDefault="00115FE0">
      <w:r>
        <w:separator/>
      </w:r>
    </w:p>
    <w:p w14:paraId="1A09D904" w14:textId="77777777" w:rsidR="00115FE0" w:rsidRDefault="00115FE0"/>
  </w:endnote>
  <w:endnote w:type="continuationSeparator" w:id="0">
    <w:p w14:paraId="0620BA6E" w14:textId="77777777" w:rsidR="00115FE0" w:rsidRDefault="00115FE0">
      <w:r>
        <w:continuationSeparator/>
      </w:r>
    </w:p>
    <w:p w14:paraId="309CC3D6" w14:textId="77777777" w:rsidR="00115FE0" w:rsidRDefault="00115FE0"/>
  </w:endnote>
  <w:endnote w:type="continuationNotice" w:id="1">
    <w:p w14:paraId="07155A51" w14:textId="77777777" w:rsidR="00115FE0" w:rsidRDefault="00115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2D178" w14:textId="77777777" w:rsidR="00115FE0" w:rsidRDefault="00115FE0">
      <w:r>
        <w:separator/>
      </w:r>
    </w:p>
    <w:p w14:paraId="133AD0F9" w14:textId="77777777" w:rsidR="00115FE0" w:rsidRDefault="00115FE0"/>
  </w:footnote>
  <w:footnote w:type="continuationSeparator" w:id="0">
    <w:p w14:paraId="1DB067D1" w14:textId="77777777" w:rsidR="00115FE0" w:rsidRDefault="00115FE0">
      <w:r>
        <w:continuationSeparator/>
      </w:r>
    </w:p>
    <w:p w14:paraId="138B871C" w14:textId="77777777" w:rsidR="00115FE0" w:rsidRDefault="00115FE0"/>
  </w:footnote>
  <w:footnote w:type="continuationNotice" w:id="1">
    <w:p w14:paraId="057C2D9F" w14:textId="77777777" w:rsidR="00115FE0" w:rsidRDefault="00115F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ED2172"/>
    <w:multiLevelType w:val="hybridMultilevel"/>
    <w:tmpl w:val="A77A7EB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D0C7B"/>
    <w:multiLevelType w:val="hybridMultilevel"/>
    <w:tmpl w:val="02FE1324"/>
    <w:lvl w:ilvl="0" w:tplc="E7CC06DA">
      <w:start w:val="1"/>
      <w:numFmt w:val="bullet"/>
      <w:lvlText w:val="-"/>
      <w:lvlJc w:val="left"/>
      <w:pPr>
        <w:ind w:left="63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6"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9"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0C2E7F"/>
    <w:multiLevelType w:val="hybridMultilevel"/>
    <w:tmpl w:val="BD18F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12"/>
  </w:num>
  <w:num w:numId="4">
    <w:abstractNumId w:val="24"/>
  </w:num>
  <w:num w:numId="5">
    <w:abstractNumId w:val="2"/>
  </w:num>
  <w:num w:numId="6">
    <w:abstractNumId w:val="6"/>
  </w:num>
  <w:num w:numId="7">
    <w:abstractNumId w:val="31"/>
  </w:num>
  <w:num w:numId="8">
    <w:abstractNumId w:val="23"/>
  </w:num>
  <w:num w:numId="9">
    <w:abstractNumId w:val="8"/>
  </w:num>
  <w:num w:numId="10">
    <w:abstractNumId w:val="3"/>
  </w:num>
  <w:num w:numId="11">
    <w:abstractNumId w:val="32"/>
  </w:num>
  <w:num w:numId="12">
    <w:abstractNumId w:val="11"/>
  </w:num>
  <w:num w:numId="13">
    <w:abstractNumId w:val="21"/>
  </w:num>
  <w:num w:numId="14">
    <w:abstractNumId w:val="29"/>
  </w:num>
  <w:num w:numId="15">
    <w:abstractNumId w:val="9"/>
  </w:num>
  <w:num w:numId="16">
    <w:abstractNumId w:val="19"/>
  </w:num>
  <w:num w:numId="17">
    <w:abstractNumId w:val="17"/>
  </w:num>
  <w:num w:numId="18">
    <w:abstractNumId w:val="22"/>
  </w:num>
  <w:num w:numId="19">
    <w:abstractNumId w:val="16"/>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7"/>
  </w:num>
  <w:num w:numId="23">
    <w:abstractNumId w:val="26"/>
  </w:num>
  <w:num w:numId="24">
    <w:abstractNumId w:val="13"/>
  </w:num>
  <w:num w:numId="25">
    <w:abstractNumId w:val="1"/>
  </w:num>
  <w:num w:numId="26">
    <w:abstractNumId w:val="36"/>
  </w:num>
  <w:num w:numId="27">
    <w:abstractNumId w:val="18"/>
  </w:num>
  <w:num w:numId="28">
    <w:abstractNumId w:val="0"/>
  </w:num>
  <w:num w:numId="29">
    <w:abstractNumId w:val="35"/>
  </w:num>
  <w:num w:numId="30">
    <w:abstractNumId w:val="5"/>
  </w:num>
  <w:num w:numId="31">
    <w:abstractNumId w:val="28"/>
  </w:num>
  <w:num w:numId="32">
    <w:abstractNumId w:val="25"/>
  </w:num>
  <w:num w:numId="33">
    <w:abstractNumId w:val="4"/>
  </w:num>
  <w:num w:numId="34">
    <w:abstractNumId w:val="10"/>
  </w:num>
  <w:num w:numId="35">
    <w:abstractNumId w:val="30"/>
  </w:num>
  <w:num w:numId="36">
    <w:abstractNumId w:val="27"/>
  </w:num>
  <w:num w:numId="37">
    <w:abstractNumId w:val="15"/>
  </w:num>
  <w:num w:numId="3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5B41"/>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5F34"/>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6055"/>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4ADC"/>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F37"/>
    <w:rsid w:val="00110653"/>
    <w:rsid w:val="00111775"/>
    <w:rsid w:val="00111EEC"/>
    <w:rsid w:val="00112830"/>
    <w:rsid w:val="00112C5B"/>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3F8E"/>
    <w:rsid w:val="0012407F"/>
    <w:rsid w:val="00124ED7"/>
    <w:rsid w:val="001250BC"/>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3CE0"/>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504"/>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0"/>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0E6"/>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B7A"/>
    <w:rsid w:val="00202F2B"/>
    <w:rsid w:val="00204C52"/>
    <w:rsid w:val="00206283"/>
    <w:rsid w:val="002067C0"/>
    <w:rsid w:val="00206AD6"/>
    <w:rsid w:val="00206BDB"/>
    <w:rsid w:val="00207175"/>
    <w:rsid w:val="00207CF8"/>
    <w:rsid w:val="00207E3C"/>
    <w:rsid w:val="002100D2"/>
    <w:rsid w:val="002104B4"/>
    <w:rsid w:val="002129ED"/>
    <w:rsid w:val="002148B4"/>
    <w:rsid w:val="00215936"/>
    <w:rsid w:val="00215D8D"/>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48C"/>
    <w:rsid w:val="0023187E"/>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37E8D"/>
    <w:rsid w:val="002403F6"/>
    <w:rsid w:val="00242D18"/>
    <w:rsid w:val="00243DFC"/>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E0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8059F"/>
    <w:rsid w:val="00280B0B"/>
    <w:rsid w:val="00281000"/>
    <w:rsid w:val="002813A5"/>
    <w:rsid w:val="00281664"/>
    <w:rsid w:val="00284830"/>
    <w:rsid w:val="00285195"/>
    <w:rsid w:val="00286074"/>
    <w:rsid w:val="002868A9"/>
    <w:rsid w:val="00287003"/>
    <w:rsid w:val="00287CD3"/>
    <w:rsid w:val="00290449"/>
    <w:rsid w:val="002906CB"/>
    <w:rsid w:val="00291183"/>
    <w:rsid w:val="0029212D"/>
    <w:rsid w:val="00292B64"/>
    <w:rsid w:val="00293327"/>
    <w:rsid w:val="00293D35"/>
    <w:rsid w:val="00294730"/>
    <w:rsid w:val="00295C63"/>
    <w:rsid w:val="002960A6"/>
    <w:rsid w:val="00297377"/>
    <w:rsid w:val="00297E82"/>
    <w:rsid w:val="00297F88"/>
    <w:rsid w:val="002A18A0"/>
    <w:rsid w:val="002A2245"/>
    <w:rsid w:val="002A246D"/>
    <w:rsid w:val="002A5549"/>
    <w:rsid w:val="002A695C"/>
    <w:rsid w:val="002A6D1A"/>
    <w:rsid w:val="002A76ED"/>
    <w:rsid w:val="002A7B6F"/>
    <w:rsid w:val="002A7BDE"/>
    <w:rsid w:val="002A7D1C"/>
    <w:rsid w:val="002A7FA0"/>
    <w:rsid w:val="002B144B"/>
    <w:rsid w:val="002B41DA"/>
    <w:rsid w:val="002B4AE9"/>
    <w:rsid w:val="002B4DA5"/>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5AAD"/>
    <w:rsid w:val="002C6C9B"/>
    <w:rsid w:val="002C6DDF"/>
    <w:rsid w:val="002C74A4"/>
    <w:rsid w:val="002C7CCE"/>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2F83"/>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A00"/>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B44"/>
    <w:rsid w:val="00335FE9"/>
    <w:rsid w:val="003409A7"/>
    <w:rsid w:val="00341756"/>
    <w:rsid w:val="00341812"/>
    <w:rsid w:val="00341E84"/>
    <w:rsid w:val="00342588"/>
    <w:rsid w:val="00342E2C"/>
    <w:rsid w:val="00343045"/>
    <w:rsid w:val="00343D7F"/>
    <w:rsid w:val="0034429A"/>
    <w:rsid w:val="00344300"/>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1CAE"/>
    <w:rsid w:val="003A23D9"/>
    <w:rsid w:val="003A2B10"/>
    <w:rsid w:val="003A2F64"/>
    <w:rsid w:val="003A396C"/>
    <w:rsid w:val="003A3B1A"/>
    <w:rsid w:val="003A46B6"/>
    <w:rsid w:val="003A47CC"/>
    <w:rsid w:val="003A5E28"/>
    <w:rsid w:val="003A7AE8"/>
    <w:rsid w:val="003A7BB0"/>
    <w:rsid w:val="003A7CCA"/>
    <w:rsid w:val="003B0A90"/>
    <w:rsid w:val="003B0F01"/>
    <w:rsid w:val="003B23D1"/>
    <w:rsid w:val="003B2A11"/>
    <w:rsid w:val="003B2C12"/>
    <w:rsid w:val="003B2F0C"/>
    <w:rsid w:val="003B3BDA"/>
    <w:rsid w:val="003B3C8A"/>
    <w:rsid w:val="003B468F"/>
    <w:rsid w:val="003B4ECB"/>
    <w:rsid w:val="003B554F"/>
    <w:rsid w:val="003B57A9"/>
    <w:rsid w:val="003B73C1"/>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644E"/>
    <w:rsid w:val="003E7538"/>
    <w:rsid w:val="003E7A13"/>
    <w:rsid w:val="003E7DBD"/>
    <w:rsid w:val="003F02C2"/>
    <w:rsid w:val="003F073F"/>
    <w:rsid w:val="003F0765"/>
    <w:rsid w:val="003F08B2"/>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551"/>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094"/>
    <w:rsid w:val="0045193C"/>
    <w:rsid w:val="004519E7"/>
    <w:rsid w:val="00451B3E"/>
    <w:rsid w:val="00451BC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A2C"/>
    <w:rsid w:val="00462D1D"/>
    <w:rsid w:val="00463225"/>
    <w:rsid w:val="004678DF"/>
    <w:rsid w:val="00467B17"/>
    <w:rsid w:val="00467C69"/>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5E82"/>
    <w:rsid w:val="004763C6"/>
    <w:rsid w:val="00476667"/>
    <w:rsid w:val="0047747D"/>
    <w:rsid w:val="00480015"/>
    <w:rsid w:val="0048020D"/>
    <w:rsid w:val="004823CF"/>
    <w:rsid w:val="00482F56"/>
    <w:rsid w:val="00483B91"/>
    <w:rsid w:val="00483EA5"/>
    <w:rsid w:val="004846AC"/>
    <w:rsid w:val="004848C4"/>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A3B"/>
    <w:rsid w:val="004A0C2B"/>
    <w:rsid w:val="004A10E3"/>
    <w:rsid w:val="004A2A25"/>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2DF2"/>
    <w:rsid w:val="004B3D91"/>
    <w:rsid w:val="004B4482"/>
    <w:rsid w:val="004B49BF"/>
    <w:rsid w:val="004B58C2"/>
    <w:rsid w:val="004B5CCC"/>
    <w:rsid w:val="004B63A5"/>
    <w:rsid w:val="004B7893"/>
    <w:rsid w:val="004C0033"/>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5202"/>
    <w:rsid w:val="004D62E2"/>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7D4"/>
    <w:rsid w:val="00554D54"/>
    <w:rsid w:val="005550DF"/>
    <w:rsid w:val="00555978"/>
    <w:rsid w:val="00556729"/>
    <w:rsid w:val="00557E8E"/>
    <w:rsid w:val="005603E3"/>
    <w:rsid w:val="00560A31"/>
    <w:rsid w:val="00560CC1"/>
    <w:rsid w:val="00560CC9"/>
    <w:rsid w:val="005614A7"/>
    <w:rsid w:val="005616B4"/>
    <w:rsid w:val="00561886"/>
    <w:rsid w:val="00561AF3"/>
    <w:rsid w:val="00561EA0"/>
    <w:rsid w:val="005626D2"/>
    <w:rsid w:val="005628CE"/>
    <w:rsid w:val="00564F18"/>
    <w:rsid w:val="00566C35"/>
    <w:rsid w:val="00566D23"/>
    <w:rsid w:val="0057168F"/>
    <w:rsid w:val="005718E2"/>
    <w:rsid w:val="00571CFE"/>
    <w:rsid w:val="00572491"/>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690"/>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820"/>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33C"/>
    <w:rsid w:val="005D475B"/>
    <w:rsid w:val="005D5243"/>
    <w:rsid w:val="005D5859"/>
    <w:rsid w:val="005D5F10"/>
    <w:rsid w:val="005D63A2"/>
    <w:rsid w:val="005D6738"/>
    <w:rsid w:val="005D6AF9"/>
    <w:rsid w:val="005D6E81"/>
    <w:rsid w:val="005D6E8E"/>
    <w:rsid w:val="005D7074"/>
    <w:rsid w:val="005D79E4"/>
    <w:rsid w:val="005E044D"/>
    <w:rsid w:val="005E0886"/>
    <w:rsid w:val="005E0AC0"/>
    <w:rsid w:val="005E0C9E"/>
    <w:rsid w:val="005E1D22"/>
    <w:rsid w:val="005E2543"/>
    <w:rsid w:val="005E2655"/>
    <w:rsid w:val="005E27A5"/>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191F"/>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38DF"/>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57F3"/>
    <w:rsid w:val="006F58A3"/>
    <w:rsid w:val="006F6F1A"/>
    <w:rsid w:val="006F7610"/>
    <w:rsid w:val="006F77A4"/>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60A8"/>
    <w:rsid w:val="007366EA"/>
    <w:rsid w:val="00736722"/>
    <w:rsid w:val="0073686D"/>
    <w:rsid w:val="00736CFD"/>
    <w:rsid w:val="00737AA7"/>
    <w:rsid w:val="00740092"/>
    <w:rsid w:val="00740ED4"/>
    <w:rsid w:val="0074123E"/>
    <w:rsid w:val="007421BB"/>
    <w:rsid w:val="007427ED"/>
    <w:rsid w:val="00742B35"/>
    <w:rsid w:val="007433CC"/>
    <w:rsid w:val="007433E8"/>
    <w:rsid w:val="007439CE"/>
    <w:rsid w:val="00745B0F"/>
    <w:rsid w:val="00746431"/>
    <w:rsid w:val="00746AC1"/>
    <w:rsid w:val="00746BB9"/>
    <w:rsid w:val="00747112"/>
    <w:rsid w:val="0075018E"/>
    <w:rsid w:val="007502D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103D"/>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466"/>
    <w:rsid w:val="007A74E6"/>
    <w:rsid w:val="007A784E"/>
    <w:rsid w:val="007B1A59"/>
    <w:rsid w:val="007B3856"/>
    <w:rsid w:val="007B4CA7"/>
    <w:rsid w:val="007B4E5F"/>
    <w:rsid w:val="007B5E20"/>
    <w:rsid w:val="007B7B7C"/>
    <w:rsid w:val="007B7F37"/>
    <w:rsid w:val="007C022E"/>
    <w:rsid w:val="007C102E"/>
    <w:rsid w:val="007C1B65"/>
    <w:rsid w:val="007C2007"/>
    <w:rsid w:val="007C3BA5"/>
    <w:rsid w:val="007C3CA1"/>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255"/>
    <w:rsid w:val="007D58B0"/>
    <w:rsid w:val="007D5991"/>
    <w:rsid w:val="007D59AB"/>
    <w:rsid w:val="007D64C4"/>
    <w:rsid w:val="007D6CB2"/>
    <w:rsid w:val="007D71F7"/>
    <w:rsid w:val="007D7FE6"/>
    <w:rsid w:val="007E004D"/>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408D"/>
    <w:rsid w:val="007F43BA"/>
    <w:rsid w:val="007F471E"/>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3489"/>
    <w:rsid w:val="0081363E"/>
    <w:rsid w:val="00813B5E"/>
    <w:rsid w:val="00814F06"/>
    <w:rsid w:val="008156A9"/>
    <w:rsid w:val="00815C27"/>
    <w:rsid w:val="0081649B"/>
    <w:rsid w:val="008164C0"/>
    <w:rsid w:val="008175F0"/>
    <w:rsid w:val="00817658"/>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52A"/>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474E"/>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B87"/>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32EE"/>
    <w:rsid w:val="008B55CB"/>
    <w:rsid w:val="008B5739"/>
    <w:rsid w:val="008C0856"/>
    <w:rsid w:val="008C1988"/>
    <w:rsid w:val="008C2385"/>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B8C"/>
    <w:rsid w:val="008E5BA3"/>
    <w:rsid w:val="008E65D2"/>
    <w:rsid w:val="008E78B3"/>
    <w:rsid w:val="008E7B52"/>
    <w:rsid w:val="008F0A63"/>
    <w:rsid w:val="008F0C4A"/>
    <w:rsid w:val="008F10B3"/>
    <w:rsid w:val="008F24FC"/>
    <w:rsid w:val="008F3227"/>
    <w:rsid w:val="008F3CE7"/>
    <w:rsid w:val="008F3DE3"/>
    <w:rsid w:val="008F59BD"/>
    <w:rsid w:val="008F5B54"/>
    <w:rsid w:val="008F6135"/>
    <w:rsid w:val="008F6168"/>
    <w:rsid w:val="008F6D96"/>
    <w:rsid w:val="008F7169"/>
    <w:rsid w:val="008F7F42"/>
    <w:rsid w:val="008F7F95"/>
    <w:rsid w:val="0090021C"/>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39C"/>
    <w:rsid w:val="00911536"/>
    <w:rsid w:val="00911EE4"/>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C37"/>
    <w:rsid w:val="00937060"/>
    <w:rsid w:val="00937998"/>
    <w:rsid w:val="00937E60"/>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51"/>
    <w:rsid w:val="009558A2"/>
    <w:rsid w:val="0095598A"/>
    <w:rsid w:val="00955F5E"/>
    <w:rsid w:val="00956F3C"/>
    <w:rsid w:val="00957083"/>
    <w:rsid w:val="0095765D"/>
    <w:rsid w:val="009601F3"/>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F0"/>
    <w:rsid w:val="009802DC"/>
    <w:rsid w:val="00980756"/>
    <w:rsid w:val="00982CC0"/>
    <w:rsid w:val="00983092"/>
    <w:rsid w:val="009835AE"/>
    <w:rsid w:val="00983713"/>
    <w:rsid w:val="009839DA"/>
    <w:rsid w:val="00984774"/>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761C"/>
    <w:rsid w:val="009B7DBB"/>
    <w:rsid w:val="009C01EB"/>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74AE"/>
    <w:rsid w:val="00A400FB"/>
    <w:rsid w:val="00A408AD"/>
    <w:rsid w:val="00A421BC"/>
    <w:rsid w:val="00A421E6"/>
    <w:rsid w:val="00A43000"/>
    <w:rsid w:val="00A43DE5"/>
    <w:rsid w:val="00A446C4"/>
    <w:rsid w:val="00A44797"/>
    <w:rsid w:val="00A4645D"/>
    <w:rsid w:val="00A466D9"/>
    <w:rsid w:val="00A46878"/>
    <w:rsid w:val="00A469F1"/>
    <w:rsid w:val="00A47314"/>
    <w:rsid w:val="00A47338"/>
    <w:rsid w:val="00A4757A"/>
    <w:rsid w:val="00A475D9"/>
    <w:rsid w:val="00A5087B"/>
    <w:rsid w:val="00A50A96"/>
    <w:rsid w:val="00A50C5F"/>
    <w:rsid w:val="00A51211"/>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7FD"/>
    <w:rsid w:val="00A63F6E"/>
    <w:rsid w:val="00A64C88"/>
    <w:rsid w:val="00A65F29"/>
    <w:rsid w:val="00A66292"/>
    <w:rsid w:val="00A66B78"/>
    <w:rsid w:val="00A66FD0"/>
    <w:rsid w:val="00A67792"/>
    <w:rsid w:val="00A679E0"/>
    <w:rsid w:val="00A67DCA"/>
    <w:rsid w:val="00A67E63"/>
    <w:rsid w:val="00A701CA"/>
    <w:rsid w:val="00A7124A"/>
    <w:rsid w:val="00A717CF"/>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04F5"/>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0E4B"/>
    <w:rsid w:val="00AB18ED"/>
    <w:rsid w:val="00AB1E56"/>
    <w:rsid w:val="00AB22D4"/>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175F"/>
    <w:rsid w:val="00AD1E83"/>
    <w:rsid w:val="00AD25C4"/>
    <w:rsid w:val="00AD35F6"/>
    <w:rsid w:val="00AD4DA9"/>
    <w:rsid w:val="00AD6807"/>
    <w:rsid w:val="00AD6C5C"/>
    <w:rsid w:val="00AD6F48"/>
    <w:rsid w:val="00AD7535"/>
    <w:rsid w:val="00AD76D0"/>
    <w:rsid w:val="00AE0A86"/>
    <w:rsid w:val="00AE0BEF"/>
    <w:rsid w:val="00AE1745"/>
    <w:rsid w:val="00AE3885"/>
    <w:rsid w:val="00AE3CBB"/>
    <w:rsid w:val="00AE3E14"/>
    <w:rsid w:val="00AE4EAF"/>
    <w:rsid w:val="00AE6FE9"/>
    <w:rsid w:val="00AF02D7"/>
    <w:rsid w:val="00AF059D"/>
    <w:rsid w:val="00AF0822"/>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2A8C"/>
    <w:rsid w:val="00B12E05"/>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6A17"/>
    <w:rsid w:val="00B37CF0"/>
    <w:rsid w:val="00B37EA8"/>
    <w:rsid w:val="00B40322"/>
    <w:rsid w:val="00B4105F"/>
    <w:rsid w:val="00B4182A"/>
    <w:rsid w:val="00B41DA9"/>
    <w:rsid w:val="00B4214B"/>
    <w:rsid w:val="00B444BC"/>
    <w:rsid w:val="00B44711"/>
    <w:rsid w:val="00B4587A"/>
    <w:rsid w:val="00B47370"/>
    <w:rsid w:val="00B5136F"/>
    <w:rsid w:val="00B513B5"/>
    <w:rsid w:val="00B52252"/>
    <w:rsid w:val="00B52860"/>
    <w:rsid w:val="00B52C70"/>
    <w:rsid w:val="00B52D9C"/>
    <w:rsid w:val="00B52DA3"/>
    <w:rsid w:val="00B54B2C"/>
    <w:rsid w:val="00B55108"/>
    <w:rsid w:val="00B55646"/>
    <w:rsid w:val="00B55CAC"/>
    <w:rsid w:val="00B57014"/>
    <w:rsid w:val="00B57366"/>
    <w:rsid w:val="00B574A8"/>
    <w:rsid w:val="00B576CA"/>
    <w:rsid w:val="00B57AF1"/>
    <w:rsid w:val="00B607D7"/>
    <w:rsid w:val="00B60A29"/>
    <w:rsid w:val="00B61DB5"/>
    <w:rsid w:val="00B62549"/>
    <w:rsid w:val="00B62E3E"/>
    <w:rsid w:val="00B6382E"/>
    <w:rsid w:val="00B63836"/>
    <w:rsid w:val="00B638B7"/>
    <w:rsid w:val="00B63E5D"/>
    <w:rsid w:val="00B64158"/>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465E"/>
    <w:rsid w:val="00C05DE6"/>
    <w:rsid w:val="00C05E0A"/>
    <w:rsid w:val="00C07469"/>
    <w:rsid w:val="00C07F4D"/>
    <w:rsid w:val="00C1052E"/>
    <w:rsid w:val="00C10641"/>
    <w:rsid w:val="00C106C9"/>
    <w:rsid w:val="00C110E1"/>
    <w:rsid w:val="00C1156C"/>
    <w:rsid w:val="00C11823"/>
    <w:rsid w:val="00C121E9"/>
    <w:rsid w:val="00C12380"/>
    <w:rsid w:val="00C12581"/>
    <w:rsid w:val="00C128C3"/>
    <w:rsid w:val="00C129E3"/>
    <w:rsid w:val="00C12BDD"/>
    <w:rsid w:val="00C13DB6"/>
    <w:rsid w:val="00C149E6"/>
    <w:rsid w:val="00C16487"/>
    <w:rsid w:val="00C17E40"/>
    <w:rsid w:val="00C20C06"/>
    <w:rsid w:val="00C20D70"/>
    <w:rsid w:val="00C20E85"/>
    <w:rsid w:val="00C21364"/>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6D03"/>
    <w:rsid w:val="00C46FF0"/>
    <w:rsid w:val="00C470E0"/>
    <w:rsid w:val="00C476BB"/>
    <w:rsid w:val="00C47CB0"/>
    <w:rsid w:val="00C50796"/>
    <w:rsid w:val="00C50895"/>
    <w:rsid w:val="00C519E7"/>
    <w:rsid w:val="00C51D40"/>
    <w:rsid w:val="00C521A5"/>
    <w:rsid w:val="00C527E4"/>
    <w:rsid w:val="00C52F48"/>
    <w:rsid w:val="00C53283"/>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4F2"/>
    <w:rsid w:val="00CA4AB8"/>
    <w:rsid w:val="00CA4AF5"/>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D0838"/>
    <w:rsid w:val="00CD0894"/>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6279"/>
    <w:rsid w:val="00CD68F5"/>
    <w:rsid w:val="00CD7463"/>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501A"/>
    <w:rsid w:val="00CF58DB"/>
    <w:rsid w:val="00CF62DC"/>
    <w:rsid w:val="00CF75DF"/>
    <w:rsid w:val="00CF78BE"/>
    <w:rsid w:val="00CF7B47"/>
    <w:rsid w:val="00D00125"/>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37939"/>
    <w:rsid w:val="00D40FDC"/>
    <w:rsid w:val="00D41E13"/>
    <w:rsid w:val="00D42020"/>
    <w:rsid w:val="00D42641"/>
    <w:rsid w:val="00D43515"/>
    <w:rsid w:val="00D43C27"/>
    <w:rsid w:val="00D441FB"/>
    <w:rsid w:val="00D44550"/>
    <w:rsid w:val="00D44D69"/>
    <w:rsid w:val="00D454DC"/>
    <w:rsid w:val="00D45626"/>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378"/>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645"/>
    <w:rsid w:val="00DB0761"/>
    <w:rsid w:val="00DB130D"/>
    <w:rsid w:val="00DB1B79"/>
    <w:rsid w:val="00DB316F"/>
    <w:rsid w:val="00DB37F0"/>
    <w:rsid w:val="00DB5A0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45A"/>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5E4"/>
    <w:rsid w:val="00E31750"/>
    <w:rsid w:val="00E317CC"/>
    <w:rsid w:val="00E31EDD"/>
    <w:rsid w:val="00E32AD1"/>
    <w:rsid w:val="00E32CA0"/>
    <w:rsid w:val="00E33DB0"/>
    <w:rsid w:val="00E33FC7"/>
    <w:rsid w:val="00E34052"/>
    <w:rsid w:val="00E34D2E"/>
    <w:rsid w:val="00E34E20"/>
    <w:rsid w:val="00E3661B"/>
    <w:rsid w:val="00E372FC"/>
    <w:rsid w:val="00E40045"/>
    <w:rsid w:val="00E409C4"/>
    <w:rsid w:val="00E40A97"/>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322"/>
    <w:rsid w:val="00E52C57"/>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261"/>
    <w:rsid w:val="00E96435"/>
    <w:rsid w:val="00E971EE"/>
    <w:rsid w:val="00E97216"/>
    <w:rsid w:val="00E97925"/>
    <w:rsid w:val="00E97DBD"/>
    <w:rsid w:val="00EA088C"/>
    <w:rsid w:val="00EA18BC"/>
    <w:rsid w:val="00EA1D15"/>
    <w:rsid w:val="00EA385F"/>
    <w:rsid w:val="00EA4B57"/>
    <w:rsid w:val="00EA4DBE"/>
    <w:rsid w:val="00EA4E6F"/>
    <w:rsid w:val="00EA52BD"/>
    <w:rsid w:val="00EA6980"/>
    <w:rsid w:val="00EB08CD"/>
    <w:rsid w:val="00EB115E"/>
    <w:rsid w:val="00EB13C1"/>
    <w:rsid w:val="00EB19DE"/>
    <w:rsid w:val="00EB29C7"/>
    <w:rsid w:val="00EB2C1C"/>
    <w:rsid w:val="00EB33FF"/>
    <w:rsid w:val="00EB354B"/>
    <w:rsid w:val="00EB42A7"/>
    <w:rsid w:val="00EB52DB"/>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6D6"/>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002"/>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200F"/>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E19B2"/>
    <w:rsid w:val="00FE1FEA"/>
    <w:rsid w:val="00FE2206"/>
    <w:rsid w:val="00FE22F5"/>
    <w:rsid w:val="00FE3B47"/>
    <w:rsid w:val="00FE3CF5"/>
    <w:rsid w:val="00FE40BF"/>
    <w:rsid w:val="00FE4921"/>
    <w:rsid w:val="00FE5843"/>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bCs/>
        <w:szCs w:val="32"/>
        <w:lang w:val="en-US" w:eastAsia="zh-CN" w:bidi="ar-SA"/>
      </w:rPr>
    </w:rPrDefault>
    <w:pPrDefault>
      <w:pPr>
        <w:spacing w:before="120"/>
        <w:ind w:right="-101"/>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3</Pages>
  <Words>1293</Words>
  <Characters>6743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87</cp:revision>
  <cp:lastPrinted>2019-02-06T01:41:00Z</cp:lastPrinted>
  <dcterms:created xsi:type="dcterms:W3CDTF">2021-10-01T22:21:00Z</dcterms:created>
  <dcterms:modified xsi:type="dcterms:W3CDTF">2021-10-22T05:14:00Z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